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15" w:rsidRPr="00215830" w:rsidRDefault="00A41151" w:rsidP="00215830">
      <w:pPr>
        <w:ind w:left="-142"/>
        <w:rPr>
          <w:lang w:val="en-US"/>
        </w:rPr>
      </w:pPr>
      <w:r>
        <w:rPr>
          <w:rFonts w:eastAsia="Times New Roman" w:cs="Arial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9.8pt;margin-top:983pt;width:403.1pt;height:114.2pt;z-index:251660288" strokecolor="white [3212]" strokeweight=".25pt">
            <v:textbox style="mso-next-textbox:#_x0000_s1028">
              <w:txbxContent>
                <w:p w:rsidR="00340DB4" w:rsidRPr="008D7C3A" w:rsidRDefault="00340DB4" w:rsidP="00340DB4">
                  <w:pPr>
                    <w:rPr>
                      <w:rFonts w:cs="Arial"/>
                      <w:sz w:val="24"/>
                      <w:szCs w:val="20"/>
                    </w:rPr>
                  </w:pPr>
                  <w:bookmarkStart w:id="0" w:name="_GoBack"/>
                  <w:r w:rsidRPr="008D7C3A">
                    <w:rPr>
                      <w:rFonts w:cs="Arial"/>
                      <w:sz w:val="24"/>
                      <w:szCs w:val="20"/>
                    </w:rPr>
                    <w:t xml:space="preserve">Утвержден Протоколом заседании комиссии </w:t>
                  </w:r>
                </w:p>
                <w:p w:rsidR="00340DB4" w:rsidRPr="008D7C3A" w:rsidRDefault="00340DB4" w:rsidP="00340DB4">
                  <w:pPr>
                    <w:rPr>
                      <w:rFonts w:cs="Arial"/>
                      <w:sz w:val="24"/>
                      <w:szCs w:val="20"/>
                    </w:rPr>
                  </w:pPr>
                  <w:r w:rsidRPr="008D7C3A">
                    <w:rPr>
                      <w:rFonts w:cs="Arial"/>
                      <w:sz w:val="24"/>
                      <w:szCs w:val="20"/>
                    </w:rPr>
                    <w:t>по повышению качества и доступности предоставления</w:t>
                  </w:r>
                </w:p>
                <w:p w:rsidR="00340DB4" w:rsidRPr="008D7C3A" w:rsidRDefault="00340DB4" w:rsidP="00340DB4">
                  <w:pPr>
                    <w:rPr>
                      <w:rFonts w:cs="Arial"/>
                      <w:sz w:val="24"/>
                      <w:szCs w:val="20"/>
                    </w:rPr>
                  </w:pPr>
                  <w:r w:rsidRPr="008D7C3A">
                    <w:rPr>
                      <w:rFonts w:cs="Arial"/>
                      <w:sz w:val="24"/>
                      <w:szCs w:val="20"/>
                    </w:rPr>
                    <w:t xml:space="preserve">государственных и муниципальных услуг и организации </w:t>
                  </w:r>
                </w:p>
                <w:p w:rsidR="00340DB4" w:rsidRPr="008D7C3A" w:rsidRDefault="00340DB4" w:rsidP="00340DB4">
                  <w:pPr>
                    <w:rPr>
                      <w:rFonts w:cs="Arial"/>
                      <w:sz w:val="24"/>
                      <w:szCs w:val="20"/>
                    </w:rPr>
                  </w:pPr>
                  <w:r w:rsidRPr="008D7C3A">
                    <w:rPr>
                      <w:rFonts w:cs="Arial"/>
                      <w:sz w:val="24"/>
                      <w:szCs w:val="20"/>
                    </w:rPr>
                    <w:t xml:space="preserve">межведомственного взаимодействия в Ростовской области </w:t>
                  </w:r>
                </w:p>
                <w:p w:rsidR="00340DB4" w:rsidRPr="008D7C3A" w:rsidRDefault="00340DB4" w:rsidP="00340DB4">
                  <w:pPr>
                    <w:rPr>
                      <w:rFonts w:cs="Arial"/>
                      <w:sz w:val="36"/>
                      <w:szCs w:val="20"/>
                    </w:rPr>
                  </w:pPr>
                  <w:r w:rsidRPr="008D7C3A">
                    <w:rPr>
                      <w:rFonts w:cs="Arial"/>
                      <w:sz w:val="24"/>
                      <w:szCs w:val="20"/>
                    </w:rPr>
                    <w:t>от 17.07.2015 № 2</w:t>
                  </w:r>
                  <w:r w:rsidRPr="008D7C3A">
                    <w:rPr>
                      <w:rFonts w:cs="Arial"/>
                      <w:sz w:val="36"/>
                      <w:szCs w:val="20"/>
                    </w:rPr>
                    <w:t xml:space="preserve">  </w:t>
                  </w:r>
                </w:p>
                <w:bookmarkEnd w:id="0"/>
                <w:p w:rsidR="00340DB4" w:rsidRPr="008D7C3A" w:rsidRDefault="00340DB4">
                  <w:pPr>
                    <w:rPr>
                      <w:sz w:val="144"/>
                    </w:rPr>
                  </w:pPr>
                </w:p>
              </w:txbxContent>
            </v:textbox>
          </v:shape>
        </w:pict>
      </w:r>
      <w:r w:rsidR="008D7C3A">
        <w:rPr>
          <w:rFonts w:eastAsia="Times New Roman" w:cs="Arial"/>
          <w:noProof/>
          <w:sz w:val="20"/>
          <w:szCs w:val="20"/>
          <w:lang w:eastAsia="ru-RU"/>
        </w:rPr>
        <w:pict>
          <v:shape id="_x0000_s1029" type="#_x0000_t202" style="position:absolute;left:0;text-align:left;margin-left:88pt;margin-top:214.5pt;width:662.4pt;height:882.7pt;z-index:251659264" filled="f" strokecolor="white [3212]">
            <v:textbox>
              <w:txbxContent>
                <w:p w:rsidR="00CB23D4" w:rsidRPr="008D7C3A" w:rsidRDefault="00340DB4" w:rsidP="00CB23D4">
                  <w:pPr>
                    <w:pStyle w:val="a6"/>
                    <w:numPr>
                      <w:ilvl w:val="0"/>
                      <w:numId w:val="2"/>
                    </w:numPr>
                    <w:spacing w:after="0" w:line="300" w:lineRule="auto"/>
                    <w:ind w:left="425" w:hanging="425"/>
                    <w:jc w:val="both"/>
                    <w:rPr>
                      <w:rFonts w:ascii="Arial" w:hAnsi="Arial" w:cs="Arial"/>
                      <w:sz w:val="40"/>
                      <w:szCs w:val="20"/>
                    </w:rPr>
                  </w:pPr>
                  <w:r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t>Наша миссия</w:t>
                  </w:r>
                  <w:r w:rsidRPr="008D7C3A">
                    <w:rPr>
                      <w:rFonts w:ascii="Arial" w:hAnsi="Arial" w:cs="Arial"/>
                      <w:sz w:val="44"/>
                      <w:szCs w:val="20"/>
                    </w:rPr>
                    <w:t xml:space="preserve"> </w:t>
                  </w: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>– помочь Вам получить все необходимые государственные и муниципальные услуги.</w:t>
                  </w:r>
                </w:p>
                <w:p w:rsidR="00CB23D4" w:rsidRPr="008D7C3A" w:rsidRDefault="00340DB4" w:rsidP="00CB23D4">
                  <w:pPr>
                    <w:pStyle w:val="a6"/>
                    <w:numPr>
                      <w:ilvl w:val="0"/>
                      <w:numId w:val="2"/>
                    </w:numPr>
                    <w:spacing w:after="0" w:line="300" w:lineRule="auto"/>
                    <w:ind w:left="425" w:hanging="425"/>
                    <w:jc w:val="both"/>
                    <w:rPr>
                      <w:rFonts w:ascii="Arial" w:hAnsi="Arial" w:cs="Arial"/>
                      <w:sz w:val="40"/>
                      <w:szCs w:val="20"/>
                    </w:rPr>
                  </w:pP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 xml:space="preserve">Полный перечень предоставляемых услуг </w:t>
                  </w:r>
                  <w:r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t xml:space="preserve">общедоступен </w:t>
                  </w:r>
                  <w:r w:rsidR="00CB23D4"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br/>
                  </w:r>
                  <w:r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t>и постоянно расширяется.</w:t>
                  </w:r>
                </w:p>
                <w:p w:rsidR="00340DB4" w:rsidRPr="008D7C3A" w:rsidRDefault="00340DB4" w:rsidP="00CB23D4">
                  <w:pPr>
                    <w:pStyle w:val="a6"/>
                    <w:numPr>
                      <w:ilvl w:val="0"/>
                      <w:numId w:val="2"/>
                    </w:numPr>
                    <w:spacing w:after="0" w:line="300" w:lineRule="auto"/>
                    <w:ind w:left="425" w:hanging="425"/>
                    <w:jc w:val="both"/>
                    <w:rPr>
                      <w:rFonts w:ascii="Arial" w:hAnsi="Arial" w:cs="Arial"/>
                      <w:sz w:val="40"/>
                      <w:szCs w:val="20"/>
                    </w:rPr>
                  </w:pP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 xml:space="preserve">Время ожидания в очереди не превышает </w:t>
                  </w:r>
                  <w:r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t>15 минут</w:t>
                  </w:r>
                  <w:r w:rsidRPr="008D7C3A">
                    <w:rPr>
                      <w:rFonts w:ascii="Arial" w:hAnsi="Arial" w:cs="Arial"/>
                      <w:b/>
                      <w:sz w:val="40"/>
                      <w:szCs w:val="20"/>
                    </w:rPr>
                    <w:t>.</w:t>
                  </w:r>
                </w:p>
                <w:p w:rsidR="00340DB4" w:rsidRPr="008D7C3A" w:rsidRDefault="00340DB4" w:rsidP="00CB23D4">
                  <w:pPr>
                    <w:pStyle w:val="a6"/>
                    <w:numPr>
                      <w:ilvl w:val="0"/>
                      <w:numId w:val="2"/>
                    </w:numPr>
                    <w:spacing w:after="0" w:line="300" w:lineRule="auto"/>
                    <w:ind w:left="425" w:hanging="425"/>
                    <w:jc w:val="both"/>
                    <w:rPr>
                      <w:rFonts w:ascii="Arial" w:hAnsi="Arial" w:cs="Arial"/>
                      <w:sz w:val="40"/>
                      <w:szCs w:val="20"/>
                    </w:rPr>
                  </w:pPr>
                  <w:r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t>Консультирование и прием документов</w:t>
                  </w: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 xml:space="preserve"> по государственным </w:t>
                  </w:r>
                  <w:r w:rsidR="00CB23D4" w:rsidRPr="008D7C3A">
                    <w:rPr>
                      <w:rFonts w:ascii="Arial" w:hAnsi="Arial" w:cs="Arial"/>
                      <w:sz w:val="40"/>
                      <w:szCs w:val="20"/>
                    </w:rPr>
                    <w:br/>
                  </w: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 xml:space="preserve">и муниципальным услугам всегда </w:t>
                  </w:r>
                  <w:r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t>бесплатны</w:t>
                  </w: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>.</w:t>
                  </w:r>
                </w:p>
                <w:p w:rsidR="00340DB4" w:rsidRPr="008D7C3A" w:rsidRDefault="00340DB4" w:rsidP="00CB23D4">
                  <w:pPr>
                    <w:pStyle w:val="a6"/>
                    <w:numPr>
                      <w:ilvl w:val="0"/>
                      <w:numId w:val="2"/>
                    </w:numPr>
                    <w:spacing w:after="0" w:line="300" w:lineRule="auto"/>
                    <w:ind w:left="425" w:hanging="425"/>
                    <w:jc w:val="both"/>
                    <w:rPr>
                      <w:rFonts w:ascii="Arial" w:hAnsi="Arial" w:cs="Arial"/>
                      <w:sz w:val="40"/>
                      <w:szCs w:val="20"/>
                    </w:rPr>
                  </w:pP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 xml:space="preserve">Персонал обладает должной квалификацией для помощи </w:t>
                  </w:r>
                  <w:r w:rsidR="00CB23D4" w:rsidRPr="008D7C3A">
                    <w:rPr>
                      <w:rFonts w:ascii="Arial" w:hAnsi="Arial" w:cs="Arial"/>
                      <w:sz w:val="40"/>
                      <w:szCs w:val="20"/>
                    </w:rPr>
                    <w:br/>
                  </w: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>в решении</w:t>
                  </w:r>
                  <w:r w:rsidRPr="008D7C3A">
                    <w:rPr>
                      <w:rFonts w:ascii="Arial" w:hAnsi="Arial" w:cs="Arial"/>
                      <w:b/>
                      <w:sz w:val="40"/>
                      <w:szCs w:val="20"/>
                    </w:rPr>
                    <w:t xml:space="preserve"> </w:t>
                  </w:r>
                  <w:r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t>Ваших проблем</w:t>
                  </w: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 xml:space="preserve"> и ценит </w:t>
                  </w:r>
                  <w:r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t>Ваше время</w:t>
                  </w: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 xml:space="preserve">. </w:t>
                  </w:r>
                </w:p>
                <w:p w:rsidR="00340DB4" w:rsidRPr="008D7C3A" w:rsidRDefault="00340DB4" w:rsidP="00CB23D4">
                  <w:pPr>
                    <w:pStyle w:val="a6"/>
                    <w:numPr>
                      <w:ilvl w:val="0"/>
                      <w:numId w:val="2"/>
                    </w:numPr>
                    <w:spacing w:after="0" w:line="300" w:lineRule="auto"/>
                    <w:ind w:left="425" w:hanging="425"/>
                    <w:jc w:val="both"/>
                    <w:rPr>
                      <w:rFonts w:ascii="Arial" w:hAnsi="Arial" w:cs="Arial"/>
                      <w:sz w:val="40"/>
                      <w:szCs w:val="20"/>
                    </w:rPr>
                  </w:pP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 xml:space="preserve">Персонал </w:t>
                  </w:r>
                  <w:r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t xml:space="preserve">не потребует от Вас документов, </w:t>
                  </w:r>
                  <w:r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br/>
                    <w:t>не предусмотренных законодательством</w:t>
                  </w: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>.</w:t>
                  </w:r>
                </w:p>
                <w:p w:rsidR="00340DB4" w:rsidRPr="008D7C3A" w:rsidRDefault="00340DB4" w:rsidP="00CB23D4">
                  <w:pPr>
                    <w:pStyle w:val="a6"/>
                    <w:numPr>
                      <w:ilvl w:val="0"/>
                      <w:numId w:val="2"/>
                    </w:numPr>
                    <w:spacing w:after="0" w:line="300" w:lineRule="auto"/>
                    <w:ind w:left="425" w:hanging="425"/>
                    <w:jc w:val="both"/>
                    <w:rPr>
                      <w:rFonts w:ascii="Arial" w:hAnsi="Arial" w:cs="Arial"/>
                      <w:sz w:val="40"/>
                      <w:szCs w:val="20"/>
                    </w:rPr>
                  </w:pP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 xml:space="preserve">Персонал доброжелателен и уважителен, настроен </w:t>
                  </w:r>
                  <w:r w:rsidR="00CB23D4" w:rsidRPr="008D7C3A">
                    <w:rPr>
                      <w:rFonts w:ascii="Arial" w:hAnsi="Arial" w:cs="Arial"/>
                      <w:sz w:val="40"/>
                      <w:szCs w:val="20"/>
                    </w:rPr>
                    <w:br/>
                  </w: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 xml:space="preserve">на поддержание </w:t>
                  </w:r>
                  <w:r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t>Вашего хорошего настроения</w:t>
                  </w: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 xml:space="preserve">. </w:t>
                  </w:r>
                </w:p>
                <w:p w:rsidR="00340DB4" w:rsidRPr="008D7C3A" w:rsidRDefault="00340DB4" w:rsidP="00CB23D4">
                  <w:pPr>
                    <w:pStyle w:val="a6"/>
                    <w:numPr>
                      <w:ilvl w:val="0"/>
                      <w:numId w:val="2"/>
                    </w:numPr>
                    <w:spacing w:after="0" w:line="300" w:lineRule="auto"/>
                    <w:ind w:left="425" w:hanging="425"/>
                    <w:jc w:val="both"/>
                    <w:rPr>
                      <w:rFonts w:ascii="Arial" w:hAnsi="Arial" w:cs="Arial"/>
                      <w:sz w:val="40"/>
                      <w:szCs w:val="20"/>
                    </w:rPr>
                  </w:pP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 xml:space="preserve">Персонал опрятен и придерживается в одежде </w:t>
                  </w:r>
                  <w:r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t>единого фирменного стиля</w:t>
                  </w: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>.</w:t>
                  </w:r>
                </w:p>
                <w:p w:rsidR="00340DB4" w:rsidRPr="008D7C3A" w:rsidRDefault="00340DB4" w:rsidP="00CB23D4">
                  <w:pPr>
                    <w:pStyle w:val="a6"/>
                    <w:numPr>
                      <w:ilvl w:val="0"/>
                      <w:numId w:val="2"/>
                    </w:numPr>
                    <w:spacing w:after="0" w:line="300" w:lineRule="auto"/>
                    <w:ind w:left="425" w:hanging="425"/>
                    <w:jc w:val="both"/>
                    <w:rPr>
                      <w:rFonts w:ascii="Arial" w:hAnsi="Arial" w:cs="Arial"/>
                      <w:sz w:val="40"/>
                      <w:szCs w:val="20"/>
                    </w:rPr>
                  </w:pP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 xml:space="preserve">Помещения содержатся </w:t>
                  </w:r>
                  <w:r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t>в чистоте и порядке</w:t>
                  </w: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>.</w:t>
                  </w:r>
                </w:p>
                <w:p w:rsidR="00340DB4" w:rsidRPr="008D7C3A" w:rsidRDefault="00340DB4" w:rsidP="00CB23D4">
                  <w:pPr>
                    <w:pStyle w:val="a6"/>
                    <w:numPr>
                      <w:ilvl w:val="0"/>
                      <w:numId w:val="2"/>
                    </w:numPr>
                    <w:spacing w:after="0" w:line="300" w:lineRule="auto"/>
                    <w:ind w:left="425" w:hanging="425"/>
                    <w:jc w:val="both"/>
                    <w:rPr>
                      <w:rFonts w:ascii="Arial" w:hAnsi="Arial" w:cs="Arial"/>
                      <w:sz w:val="40"/>
                      <w:szCs w:val="20"/>
                    </w:rPr>
                  </w:pP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 xml:space="preserve">Помещения оборудованы всем необходимым для Вашего комфортного пребывания: </w:t>
                  </w:r>
                  <w:r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t xml:space="preserve">система электронной очереди, места для ожидания, детский уголок, кондиционер, свежая питьевая вода, опрятные туалеты, доступ к информационно-справочным ресурсам в сети Интернет и </w:t>
                  </w:r>
                  <w:proofErr w:type="spellStart"/>
                  <w:r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t>Wi-Fi</w:t>
                  </w:r>
                  <w:proofErr w:type="spellEnd"/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 xml:space="preserve"> – все это к Вашим услугам, </w:t>
                  </w:r>
                  <w:r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t>бесплатно</w:t>
                  </w: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>.</w:t>
                  </w:r>
                </w:p>
                <w:p w:rsidR="00340DB4" w:rsidRPr="008D7C3A" w:rsidRDefault="00340DB4" w:rsidP="00CB23D4">
                  <w:pPr>
                    <w:pStyle w:val="a6"/>
                    <w:numPr>
                      <w:ilvl w:val="0"/>
                      <w:numId w:val="2"/>
                    </w:numPr>
                    <w:spacing w:after="0" w:line="300" w:lineRule="auto"/>
                    <w:ind w:left="425" w:hanging="425"/>
                    <w:jc w:val="both"/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</w:pP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 xml:space="preserve">МФЦ ценит </w:t>
                  </w:r>
                  <w:r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t>каждый Ваш голос</w:t>
                  </w:r>
                  <w:r w:rsidRPr="008D7C3A">
                    <w:rPr>
                      <w:rFonts w:ascii="Arial" w:hAnsi="Arial" w:cs="Arial"/>
                      <w:sz w:val="40"/>
                      <w:szCs w:val="20"/>
                    </w:rPr>
                    <w:t xml:space="preserve"> с оценкой </w:t>
                  </w:r>
                  <w:r w:rsidRPr="008D7C3A">
                    <w:rPr>
                      <w:rStyle w:val="12"/>
                      <w:rFonts w:ascii="Arial" w:hAnsi="Arial" w:cs="Arial"/>
                      <w:b w:val="0"/>
                      <w:sz w:val="40"/>
                    </w:rPr>
                    <w:t>качества нашей работы</w:t>
                  </w:r>
                  <w:r w:rsidRPr="008D7C3A">
                    <w:rPr>
                      <w:rStyle w:val="12"/>
                      <w:rFonts w:ascii="Arial" w:hAnsi="Arial" w:cs="Arial"/>
                      <w:b w:val="0"/>
                      <w:color w:val="auto"/>
                      <w:sz w:val="40"/>
                    </w:rPr>
                    <w:t>.</w:t>
                  </w:r>
                </w:p>
                <w:p w:rsidR="00340DB4" w:rsidRPr="008D7C3A" w:rsidRDefault="00340DB4" w:rsidP="00340DB4">
                  <w:pPr>
                    <w:rPr>
                      <w:rFonts w:cs="Arial"/>
                      <w:sz w:val="28"/>
                      <w:szCs w:val="20"/>
                    </w:rPr>
                  </w:pPr>
                </w:p>
                <w:p w:rsidR="00340DB4" w:rsidRPr="008D7C3A" w:rsidRDefault="00340DB4" w:rsidP="00340DB4">
                  <w:pPr>
                    <w:rPr>
                      <w:rFonts w:cs="Arial"/>
                      <w:sz w:val="28"/>
                      <w:szCs w:val="20"/>
                    </w:rPr>
                  </w:pPr>
                </w:p>
                <w:p w:rsidR="00340DB4" w:rsidRPr="008D7C3A" w:rsidRDefault="00340DB4" w:rsidP="00340DB4">
                  <w:pPr>
                    <w:rPr>
                      <w:rFonts w:cs="Arial"/>
                      <w:sz w:val="28"/>
                      <w:szCs w:val="20"/>
                    </w:rPr>
                  </w:pPr>
                </w:p>
                <w:p w:rsidR="00340DB4" w:rsidRPr="008D7C3A" w:rsidRDefault="00340DB4" w:rsidP="00340DB4">
                  <w:pPr>
                    <w:rPr>
                      <w:rFonts w:cs="Arial"/>
                      <w:sz w:val="28"/>
                      <w:szCs w:val="20"/>
                    </w:rPr>
                  </w:pPr>
                </w:p>
                <w:p w:rsidR="00340DB4" w:rsidRPr="008D7C3A" w:rsidRDefault="00340DB4" w:rsidP="00A41151">
                  <w:pPr>
                    <w:ind w:left="708"/>
                    <w:rPr>
                      <w:sz w:val="72"/>
                    </w:rPr>
                  </w:pPr>
                </w:p>
              </w:txbxContent>
            </v:textbox>
          </v:shape>
        </w:pict>
      </w:r>
      <w:r w:rsidR="008D7C3A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3832EBD9" wp14:editId="148EBDC0">
            <wp:simplePos x="0" y="0"/>
            <wp:positionH relativeFrom="column">
              <wp:posOffset>7175500</wp:posOffset>
            </wp:positionH>
            <wp:positionV relativeFrom="page">
              <wp:posOffset>11900037</wp:posOffset>
            </wp:positionV>
            <wp:extent cx="2145188" cy="18542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188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C3A">
        <w:rPr>
          <w:noProof/>
          <w:lang w:val="en-US"/>
        </w:rPr>
        <w:pict>
          <v:shape id="_x0000_s1026" type="#_x0000_t202" style="position:absolute;left:0;text-align:left;margin-left:88pt;margin-top:92pt;width:653pt;height:676.75pt;z-index:251658240;mso-position-horizontal-relative:text;mso-position-vertical-relative:text;mso-width-relative:margin;mso-height-relative:margin" stroked="f">
            <v:textbox style="mso-next-textbox:#_x0000_s1026">
              <w:txbxContent>
                <w:p w:rsidR="00E83F6E" w:rsidRPr="008D7C3A" w:rsidRDefault="003B282F" w:rsidP="003B282F">
                  <w:pPr>
                    <w:pStyle w:val="1"/>
                    <w:jc w:val="right"/>
                    <w:rPr>
                      <w:rFonts w:ascii="Arial" w:hAnsi="Arial" w:cs="Arial"/>
                      <w:b w:val="0"/>
                      <w:sz w:val="28"/>
                    </w:rPr>
                  </w:pPr>
                  <w:r w:rsidRPr="008D7C3A">
                    <w:rPr>
                      <w:rFonts w:ascii="Arial" w:hAnsi="Arial" w:cs="Arial"/>
                      <w:b w:val="0"/>
                      <w:sz w:val="28"/>
                    </w:rPr>
                    <w:t>НА ВСЕ СЛУЧАИ ЖИЗНИ</w:t>
                  </w:r>
                </w:p>
                <w:p w:rsidR="003B282F" w:rsidRPr="008D7C3A" w:rsidRDefault="003B282F" w:rsidP="003B282F">
                  <w:pPr>
                    <w:rPr>
                      <w:sz w:val="36"/>
                    </w:rPr>
                  </w:pPr>
                </w:p>
                <w:p w:rsidR="00340DB4" w:rsidRPr="008D7C3A" w:rsidRDefault="00340DB4" w:rsidP="00CB23D4">
                  <w:pPr>
                    <w:pStyle w:val="1"/>
                    <w:jc w:val="center"/>
                    <w:rPr>
                      <w:sz w:val="22"/>
                    </w:rPr>
                  </w:pPr>
                  <w:r w:rsidRPr="008D7C3A">
                    <w:rPr>
                      <w:sz w:val="72"/>
                    </w:rPr>
                    <w:t>КОДЕКС РАБОТЫ МФЦ</w:t>
                  </w:r>
                </w:p>
                <w:p w:rsidR="00340DB4" w:rsidRPr="008D7C3A" w:rsidRDefault="00340DB4" w:rsidP="00340DB4">
                  <w:pPr>
                    <w:rPr>
                      <w:rFonts w:cs="Arial"/>
                      <w:sz w:val="22"/>
                      <w:szCs w:val="20"/>
                    </w:rPr>
                  </w:pPr>
                </w:p>
                <w:p w:rsidR="00340DB4" w:rsidRPr="008D7C3A" w:rsidRDefault="00340DB4" w:rsidP="00340DB4">
                  <w:pPr>
                    <w:rPr>
                      <w:rFonts w:cs="Arial"/>
                      <w:sz w:val="22"/>
                      <w:szCs w:val="20"/>
                    </w:rPr>
                  </w:pPr>
                </w:p>
                <w:p w:rsidR="00340DB4" w:rsidRPr="008D7C3A" w:rsidRDefault="00340DB4" w:rsidP="00340DB4">
                  <w:pPr>
                    <w:rPr>
                      <w:rFonts w:cs="Arial"/>
                      <w:sz w:val="22"/>
                      <w:szCs w:val="20"/>
                    </w:rPr>
                  </w:pPr>
                </w:p>
                <w:p w:rsidR="00340DB4" w:rsidRPr="008D7C3A" w:rsidRDefault="00340DB4" w:rsidP="00340DB4">
                  <w:pPr>
                    <w:rPr>
                      <w:rFonts w:cs="Arial"/>
                      <w:sz w:val="22"/>
                      <w:szCs w:val="20"/>
                    </w:rPr>
                  </w:pPr>
                </w:p>
                <w:p w:rsidR="00340DB4" w:rsidRPr="008D7C3A" w:rsidRDefault="00340DB4" w:rsidP="00340DB4">
                  <w:pPr>
                    <w:rPr>
                      <w:rFonts w:cs="Arial"/>
                      <w:sz w:val="22"/>
                      <w:szCs w:val="20"/>
                    </w:rPr>
                  </w:pPr>
                </w:p>
                <w:p w:rsidR="00340DB4" w:rsidRPr="008D7C3A" w:rsidRDefault="00340DB4" w:rsidP="00340DB4">
                  <w:pPr>
                    <w:rPr>
                      <w:rFonts w:cs="Arial"/>
                      <w:sz w:val="22"/>
                      <w:szCs w:val="20"/>
                    </w:rPr>
                  </w:pPr>
                </w:p>
                <w:p w:rsidR="00340DB4" w:rsidRPr="008D7C3A" w:rsidRDefault="00340DB4" w:rsidP="00340DB4">
                  <w:pPr>
                    <w:rPr>
                      <w:rFonts w:cs="Arial"/>
                      <w:sz w:val="22"/>
                      <w:szCs w:val="20"/>
                    </w:rPr>
                  </w:pPr>
                </w:p>
                <w:p w:rsidR="00340DB4" w:rsidRPr="008D7C3A" w:rsidRDefault="00340DB4" w:rsidP="00340DB4">
                  <w:pPr>
                    <w:rPr>
                      <w:rFonts w:cs="Arial"/>
                      <w:sz w:val="22"/>
                      <w:szCs w:val="20"/>
                    </w:rPr>
                  </w:pPr>
                </w:p>
                <w:p w:rsidR="00340DB4" w:rsidRPr="008D7C3A" w:rsidRDefault="00340DB4" w:rsidP="00340DB4">
                  <w:pPr>
                    <w:rPr>
                      <w:rFonts w:cs="Arial"/>
                      <w:sz w:val="22"/>
                      <w:szCs w:val="20"/>
                    </w:rPr>
                  </w:pPr>
                </w:p>
                <w:p w:rsidR="00340DB4" w:rsidRPr="008D7C3A" w:rsidRDefault="00340DB4" w:rsidP="00340DB4">
                  <w:pPr>
                    <w:rPr>
                      <w:rFonts w:cs="Arial"/>
                      <w:sz w:val="22"/>
                      <w:szCs w:val="20"/>
                    </w:rPr>
                  </w:pPr>
                </w:p>
                <w:p w:rsidR="00340DB4" w:rsidRPr="008D7C3A" w:rsidRDefault="00340DB4" w:rsidP="00340DB4">
                  <w:pPr>
                    <w:rPr>
                      <w:rFonts w:cs="Arial"/>
                      <w:sz w:val="22"/>
                      <w:szCs w:val="20"/>
                    </w:rPr>
                  </w:pPr>
                </w:p>
              </w:txbxContent>
            </v:textbox>
          </v:shape>
        </w:pict>
      </w:r>
      <w:r w:rsidR="00937466">
        <w:rPr>
          <w:rFonts w:eastAsia="Times New Roman" w:cs="Arial"/>
          <w:noProof/>
          <w:sz w:val="18"/>
          <w:szCs w:val="20"/>
          <w:lang w:eastAsia="ru-RU"/>
        </w:rPr>
        <w:drawing>
          <wp:anchor distT="0" distB="0" distL="114300" distR="114300" simplePos="0" relativeHeight="251656192" behindDoc="0" locked="0" layoutInCell="1" allowOverlap="1" wp14:anchorId="4637DB36" wp14:editId="67E16F5F">
            <wp:simplePos x="0" y="0"/>
            <wp:positionH relativeFrom="column">
              <wp:posOffset>5120640</wp:posOffset>
            </wp:positionH>
            <wp:positionV relativeFrom="page">
              <wp:posOffset>8374380</wp:posOffset>
            </wp:positionV>
            <wp:extent cx="1293223" cy="1120140"/>
            <wp:effectExtent l="0" t="0" r="0" b="0"/>
            <wp:wrapNone/>
            <wp:docPr id="4" name="Рисунок 4" descr="Y:\Дизайн\!!!!!Новый Фирменный стиль МФЦ\!!Фирменный стиль - в кривых\Лого\2014-09-12 17-27-32 Брендбук_Мои_Документы.pdf - Adobe 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Дизайн\!!!!!Новый Фирменный стиль МФЦ\!!Фирменный стиль - в кривых\Лого\2014-09-12 17-27-32 Брендбук_Мои_Документы.pdf - Adobe Read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223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4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 wp14:anchorId="4E7A77A9" wp14:editId="4B4D7AAA">
            <wp:simplePos x="0" y="0"/>
            <wp:positionH relativeFrom="column">
              <wp:posOffset>1363980</wp:posOffset>
            </wp:positionH>
            <wp:positionV relativeFrom="page">
              <wp:posOffset>5850255</wp:posOffset>
            </wp:positionV>
            <wp:extent cx="4846320" cy="2203349"/>
            <wp:effectExtent l="0" t="0" r="0" b="0"/>
            <wp:wrapNone/>
            <wp:docPr id="3" name="Рисунок 3" descr="C:\Users\Grigoryeva\YandexDisk-grigoryeva@mfc61.ru\Скриншоты\2015-08-17 15-20-58 График работы и адреса - Mozilla Firef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goryeva\YandexDisk-grigoryeva@mfc61.ru\Скриншоты\2015-08-17 15-20-58 График работы и адреса - Mozilla Firefo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20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>
        <w:rPr>
          <w:lang w:val="en-US"/>
        </w:rPr>
        <w:t xml:space="preserve"> </w:t>
      </w:r>
      <w:r w:rsidR="00215830">
        <w:rPr>
          <w:noProof/>
          <w:lang w:eastAsia="ru-RU"/>
        </w:rPr>
        <w:drawing>
          <wp:inline distT="0" distB="0" distL="0" distR="0">
            <wp:extent cx="10692765" cy="15133320"/>
            <wp:effectExtent l="0" t="0" r="0" b="0"/>
            <wp:docPr id="1" name="Рисунок 1" descr="C:\Users\anton.sorokin\Desktop\b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.sorokin\Desktop\bg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405" cy="1513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D7C3A">
      <w:pgSz w:w="16839" w:h="23814" w:code="8"/>
      <w:pgMar w:top="0" w:right="0" w:bottom="0" w:left="0" w:header="708" w:footer="708" w:gutter="0"/>
      <w:cols w:space="708"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247086"/>
    <w:multiLevelType w:val="hybridMultilevel"/>
    <w:tmpl w:val="D6A03AF8"/>
    <w:lvl w:ilvl="0" w:tplc="CF92B83E">
      <w:start w:val="1"/>
      <w:numFmt w:val="decimal"/>
      <w:lvlText w:val="%1."/>
      <w:lvlJc w:val="left"/>
      <w:pPr>
        <w:ind w:left="794" w:hanging="43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5431C"/>
    <w:rsid w:val="00057586"/>
    <w:rsid w:val="00072B74"/>
    <w:rsid w:val="000772A0"/>
    <w:rsid w:val="00077DEB"/>
    <w:rsid w:val="000B0D9A"/>
    <w:rsid w:val="000B3F3E"/>
    <w:rsid w:val="000C786B"/>
    <w:rsid w:val="000D2BE1"/>
    <w:rsid w:val="000D4393"/>
    <w:rsid w:val="000D614A"/>
    <w:rsid w:val="000E12F5"/>
    <w:rsid w:val="0011727A"/>
    <w:rsid w:val="00130C23"/>
    <w:rsid w:val="001404EB"/>
    <w:rsid w:val="00165405"/>
    <w:rsid w:val="001706E9"/>
    <w:rsid w:val="00171380"/>
    <w:rsid w:val="00172977"/>
    <w:rsid w:val="0018078F"/>
    <w:rsid w:val="00184AB2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10815"/>
    <w:rsid w:val="002151F0"/>
    <w:rsid w:val="00215830"/>
    <w:rsid w:val="00216824"/>
    <w:rsid w:val="002277F2"/>
    <w:rsid w:val="002372DF"/>
    <w:rsid w:val="00265DE7"/>
    <w:rsid w:val="00277271"/>
    <w:rsid w:val="00277CE8"/>
    <w:rsid w:val="0029033F"/>
    <w:rsid w:val="00291283"/>
    <w:rsid w:val="002A01EA"/>
    <w:rsid w:val="002A78D6"/>
    <w:rsid w:val="002B0614"/>
    <w:rsid w:val="002D5E37"/>
    <w:rsid w:val="002E3359"/>
    <w:rsid w:val="002F2509"/>
    <w:rsid w:val="002F2638"/>
    <w:rsid w:val="002F2BE3"/>
    <w:rsid w:val="002F333F"/>
    <w:rsid w:val="002F3815"/>
    <w:rsid w:val="002F7B8B"/>
    <w:rsid w:val="00304AB4"/>
    <w:rsid w:val="00325EBA"/>
    <w:rsid w:val="003373D7"/>
    <w:rsid w:val="00337871"/>
    <w:rsid w:val="00340DB4"/>
    <w:rsid w:val="00341ADB"/>
    <w:rsid w:val="0037126E"/>
    <w:rsid w:val="00376798"/>
    <w:rsid w:val="003A0E4F"/>
    <w:rsid w:val="003A395F"/>
    <w:rsid w:val="003A70E4"/>
    <w:rsid w:val="003A7E52"/>
    <w:rsid w:val="003B282F"/>
    <w:rsid w:val="003D1650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C41DF"/>
    <w:rsid w:val="00507E6A"/>
    <w:rsid w:val="00510AD8"/>
    <w:rsid w:val="00511109"/>
    <w:rsid w:val="005160DA"/>
    <w:rsid w:val="005229FE"/>
    <w:rsid w:val="00572040"/>
    <w:rsid w:val="00582687"/>
    <w:rsid w:val="005B6900"/>
    <w:rsid w:val="005C5189"/>
    <w:rsid w:val="005D088D"/>
    <w:rsid w:val="005D63F6"/>
    <w:rsid w:val="005E007B"/>
    <w:rsid w:val="005F3EC9"/>
    <w:rsid w:val="005F5278"/>
    <w:rsid w:val="006214AE"/>
    <w:rsid w:val="006250F2"/>
    <w:rsid w:val="00634E98"/>
    <w:rsid w:val="006354E1"/>
    <w:rsid w:val="006371BF"/>
    <w:rsid w:val="006450A3"/>
    <w:rsid w:val="00651330"/>
    <w:rsid w:val="006701D3"/>
    <w:rsid w:val="00687183"/>
    <w:rsid w:val="006B7F8B"/>
    <w:rsid w:val="006D0693"/>
    <w:rsid w:val="006D5D77"/>
    <w:rsid w:val="006E30E7"/>
    <w:rsid w:val="00710E30"/>
    <w:rsid w:val="007111A7"/>
    <w:rsid w:val="0071394F"/>
    <w:rsid w:val="007237CB"/>
    <w:rsid w:val="00727E6A"/>
    <w:rsid w:val="0073465B"/>
    <w:rsid w:val="007640CC"/>
    <w:rsid w:val="00784E72"/>
    <w:rsid w:val="007A0011"/>
    <w:rsid w:val="007B3E01"/>
    <w:rsid w:val="007D1F89"/>
    <w:rsid w:val="007E7844"/>
    <w:rsid w:val="007F3FED"/>
    <w:rsid w:val="007F7048"/>
    <w:rsid w:val="007F7649"/>
    <w:rsid w:val="00800D4F"/>
    <w:rsid w:val="0082716F"/>
    <w:rsid w:val="00842475"/>
    <w:rsid w:val="00857F7D"/>
    <w:rsid w:val="00881658"/>
    <w:rsid w:val="00886084"/>
    <w:rsid w:val="0089360F"/>
    <w:rsid w:val="008C2FAC"/>
    <w:rsid w:val="008C3FAF"/>
    <w:rsid w:val="008D7C3A"/>
    <w:rsid w:val="00910D5A"/>
    <w:rsid w:val="00914317"/>
    <w:rsid w:val="009336C0"/>
    <w:rsid w:val="00934903"/>
    <w:rsid w:val="00937466"/>
    <w:rsid w:val="00947061"/>
    <w:rsid w:val="009571C8"/>
    <w:rsid w:val="009678C1"/>
    <w:rsid w:val="0097078D"/>
    <w:rsid w:val="009A2AB0"/>
    <w:rsid w:val="009B546D"/>
    <w:rsid w:val="009C2BAA"/>
    <w:rsid w:val="009D2B0C"/>
    <w:rsid w:val="009D5E26"/>
    <w:rsid w:val="00A0342E"/>
    <w:rsid w:val="00A1108B"/>
    <w:rsid w:val="00A12112"/>
    <w:rsid w:val="00A3687C"/>
    <w:rsid w:val="00A41151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51B2"/>
    <w:rsid w:val="00B267F2"/>
    <w:rsid w:val="00B42C7F"/>
    <w:rsid w:val="00B44AF0"/>
    <w:rsid w:val="00B62404"/>
    <w:rsid w:val="00B64DC9"/>
    <w:rsid w:val="00B81F37"/>
    <w:rsid w:val="00B82F40"/>
    <w:rsid w:val="00B974DB"/>
    <w:rsid w:val="00BB3CA4"/>
    <w:rsid w:val="00BC52EC"/>
    <w:rsid w:val="00C00FBA"/>
    <w:rsid w:val="00C02473"/>
    <w:rsid w:val="00C04B33"/>
    <w:rsid w:val="00C10B76"/>
    <w:rsid w:val="00C1454D"/>
    <w:rsid w:val="00C17DA6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1D55"/>
    <w:rsid w:val="00CB23D4"/>
    <w:rsid w:val="00CB6731"/>
    <w:rsid w:val="00CB7F97"/>
    <w:rsid w:val="00CC277E"/>
    <w:rsid w:val="00CF0464"/>
    <w:rsid w:val="00D12369"/>
    <w:rsid w:val="00D60EB1"/>
    <w:rsid w:val="00D873BF"/>
    <w:rsid w:val="00D931B5"/>
    <w:rsid w:val="00D964AF"/>
    <w:rsid w:val="00DA042B"/>
    <w:rsid w:val="00DC3987"/>
    <w:rsid w:val="00DD59BB"/>
    <w:rsid w:val="00DE133C"/>
    <w:rsid w:val="00DF5A81"/>
    <w:rsid w:val="00DF6693"/>
    <w:rsid w:val="00DF66C9"/>
    <w:rsid w:val="00DF7343"/>
    <w:rsid w:val="00E03BB5"/>
    <w:rsid w:val="00E07C9C"/>
    <w:rsid w:val="00E07E09"/>
    <w:rsid w:val="00E17326"/>
    <w:rsid w:val="00E262BE"/>
    <w:rsid w:val="00E311B8"/>
    <w:rsid w:val="00E40C4B"/>
    <w:rsid w:val="00E50FE1"/>
    <w:rsid w:val="00E64BD0"/>
    <w:rsid w:val="00E70502"/>
    <w:rsid w:val="00E70D48"/>
    <w:rsid w:val="00E83F6E"/>
    <w:rsid w:val="00E95E92"/>
    <w:rsid w:val="00E97465"/>
    <w:rsid w:val="00EB22A8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374B"/>
    <w:rsid w:val="00F44730"/>
    <w:rsid w:val="00F51EE1"/>
    <w:rsid w:val="00F62C10"/>
    <w:rsid w:val="00F76D47"/>
    <w:rsid w:val="00F776A2"/>
    <w:rsid w:val="00F95851"/>
    <w:rsid w:val="00FC0AAD"/>
    <w:rsid w:val="00FC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" strokecolor="none [3212]"/>
    </o:shapedefaults>
    <o:shapelayout v:ext="edit">
      <o:idmap v:ext="edit" data="1"/>
    </o:shapelayout>
  </w:shapeDefaults>
  <w:decimalSymbol w:val=","/>
  <w:listSeparator w:val=";"/>
  <w15:docId w15:val="{22934C9C-04BE-479E-8FF5-0F5B7BF1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К.А. Григорьева</cp:lastModifiedBy>
  <cp:revision>29</cp:revision>
  <cp:lastPrinted>2015-08-25T09:24:00Z</cp:lastPrinted>
  <dcterms:created xsi:type="dcterms:W3CDTF">2014-09-03T13:40:00Z</dcterms:created>
  <dcterms:modified xsi:type="dcterms:W3CDTF">2015-08-25T09:29:00Z</dcterms:modified>
</cp:coreProperties>
</file>