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0"/>
          <w:szCs w:val="20"/>
        </w:rPr>
      </w:pP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0"/>
          <w:szCs w:val="20"/>
        </w:rPr>
      </w:pP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AA1848" w:rsidRDefault="00AA1848">
      <w:pPr>
        <w:pStyle w:val="af0"/>
        <w:ind w:left="142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832C22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>.</w:t>
      </w:r>
      <w:r w:rsidR="00832C22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832C2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г. № </w:t>
      </w:r>
      <w:r w:rsidR="00832C22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>-о</w:t>
      </w:r>
    </w:p>
    <w:p w:rsidR="00AA1848" w:rsidRDefault="00AA1848">
      <w:pPr>
        <w:pStyle w:val="af0"/>
        <w:ind w:left="142"/>
        <w:jc w:val="right"/>
      </w:pP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МАУ «МФЦ </w:t>
      </w: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Заветинского района»</w:t>
      </w:r>
    </w:p>
    <w:p w:rsidR="00AA1848" w:rsidRDefault="00AA1848">
      <w:pPr>
        <w:pStyle w:val="af0"/>
        <w:ind w:left="142"/>
        <w:jc w:val="right"/>
        <w:rPr>
          <w:rFonts w:ascii="Times New Roman" w:hAnsi="Times New Roman" w:cs="Times New Roman"/>
          <w:spacing w:val="90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832C22">
        <w:rPr>
          <w:rFonts w:ascii="Times New Roman" w:hAnsi="Times New Roman" w:cs="Times New Roman"/>
          <w:sz w:val="28"/>
          <w:szCs w:val="28"/>
        </w:rPr>
        <w:t>Е.А. Викленко</w:t>
      </w:r>
    </w:p>
    <w:p w:rsidR="00AA1848" w:rsidRDefault="00AA1848">
      <w:pPr>
        <w:spacing w:after="0" w:line="240" w:lineRule="auto"/>
        <w:ind w:left="142"/>
        <w:jc w:val="right"/>
        <w:rPr>
          <w:rFonts w:ascii="Times New Roman" w:hAnsi="Times New Roman" w:cs="Times New Roman"/>
          <w:spacing w:val="90"/>
        </w:rPr>
      </w:pPr>
    </w:p>
    <w:p w:rsidR="00AA1848" w:rsidRDefault="00AA1848">
      <w:pPr>
        <w:spacing w:after="0" w:line="240" w:lineRule="auto"/>
        <w:ind w:left="142"/>
        <w:jc w:val="right"/>
        <w:rPr>
          <w:rFonts w:ascii="Times New Roman" w:hAnsi="Times New Roman" w:cs="Times New Roman"/>
          <w:spacing w:val="90"/>
        </w:rPr>
      </w:pPr>
    </w:p>
    <w:p w:rsidR="00AA1848" w:rsidRDefault="00AA1848">
      <w:pPr>
        <w:pStyle w:val="4"/>
        <w:numPr>
          <w:ilvl w:val="3"/>
          <w:numId w:val="2"/>
        </w:numPr>
        <w:spacing w:before="0"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90"/>
        </w:rPr>
        <w:t>РЕГЛАМЕНТ</w:t>
      </w:r>
    </w:p>
    <w:p w:rsidR="00AA1848" w:rsidRDefault="00AA1848">
      <w:pPr>
        <w:widowControl w:val="0"/>
        <w:autoSpaceDE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муниципального автономного учреждения </w:t>
      </w:r>
    </w:p>
    <w:p w:rsidR="00AA1848" w:rsidRDefault="00AA1848">
      <w:pPr>
        <w:widowControl w:val="0"/>
        <w:autoSpaceDE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«Многофункциональный центр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br/>
        <w:t>государственных и муниципальных услуг Заветинского района»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000"/>
      </w:tblPr>
      <w:tblGrid>
        <w:gridCol w:w="2550"/>
        <w:gridCol w:w="555"/>
        <w:gridCol w:w="7209"/>
      </w:tblGrid>
      <w:tr w:rsidR="00AA1848">
        <w:tc>
          <w:tcPr>
            <w:tcW w:w="2550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</w:tc>
        <w:tc>
          <w:tcPr>
            <w:tcW w:w="555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09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 является государственным или муниципальным учреждением (в том числе автономным учреждением), созданным субъектом Российской Федерации или муниципальным образованием в целях организации централизованного предоставления государственных (муниципальных) услуг</w:t>
            </w:r>
          </w:p>
        </w:tc>
      </w:tr>
      <w:tr w:rsidR="00AA1848">
        <w:tc>
          <w:tcPr>
            <w:tcW w:w="2550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операционист</w:t>
            </w:r>
            <w:proofErr w:type="spellEnd"/>
          </w:p>
        </w:tc>
        <w:tc>
          <w:tcPr>
            <w:tcW w:w="555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09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 сектора приема документов многофункционального центра предоставления государственных (муниципальных) услуг </w:t>
            </w:r>
          </w:p>
        </w:tc>
      </w:tr>
      <w:tr w:rsidR="00AA1848">
        <w:tc>
          <w:tcPr>
            <w:tcW w:w="2550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</w:p>
        </w:tc>
        <w:tc>
          <w:tcPr>
            <w:tcW w:w="555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09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или юридическое лицо, обратившееся с письменным заявлением в МФЦ</w:t>
            </w:r>
          </w:p>
        </w:tc>
      </w:tr>
      <w:tr w:rsidR="00AA1848">
        <w:tc>
          <w:tcPr>
            <w:tcW w:w="2550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заявителя</w:t>
            </w:r>
          </w:p>
        </w:tc>
        <w:tc>
          <w:tcPr>
            <w:tcW w:w="555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09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действующее в интересах заявителя на основании документа, подтверждающего его полномочия</w:t>
            </w:r>
          </w:p>
        </w:tc>
      </w:tr>
      <w:tr w:rsidR="00AA1848">
        <w:tc>
          <w:tcPr>
            <w:tcW w:w="2550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киоск</w:t>
            </w:r>
          </w:p>
        </w:tc>
        <w:tc>
          <w:tcPr>
            <w:tcW w:w="555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09" w:type="dxa"/>
            <w:shd w:val="clear" w:color="auto" w:fill="auto"/>
          </w:tcPr>
          <w:p w:rsidR="00AA1848" w:rsidRDefault="00AA1848">
            <w:pPr>
              <w:pStyle w:val="ad"/>
              <w:snapToGrid w:val="0"/>
              <w:spacing w:before="0" w:after="0"/>
              <w:ind w:left="0" w:right="141"/>
              <w:jc w:val="both"/>
            </w:pPr>
            <w:r>
              <w:rPr>
                <w:sz w:val="28"/>
                <w:szCs w:val="28"/>
              </w:rPr>
              <w:t>Программно - аппаратный комплекс, предназначенный для обеспечения возможности доступа заявителей к информации о государственных (муниципальных) услугах и ходе их предоставления в центре</w:t>
            </w:r>
          </w:p>
        </w:tc>
      </w:tr>
    </w:tbl>
    <w:p w:rsidR="00AA1848" w:rsidRDefault="00AA1848">
      <w:pPr>
        <w:widowControl w:val="0"/>
        <w:autoSpaceDE w:val="0"/>
        <w:spacing w:after="0" w:line="240" w:lineRule="auto"/>
        <w:ind w:right="141" w:firstLine="709"/>
        <w:jc w:val="both"/>
      </w:pPr>
    </w:p>
    <w:p w:rsidR="00AA1848" w:rsidRDefault="00AA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Регламент работы муниципального автономного учреждения  «Многофункциональный центр предоставления государственных и муниципальных услуг Заветинского района» (далее – МФЦ) разработан в соответствии с Постановлением Правительства Российской Федерации от </w:t>
      </w:r>
      <w:r w:rsidRPr="00AB250D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декабря 2012г. № 1376, Постановлением Правительства Российской Федерации от 11 ноября 2005г. № 679, Уставом муниципального автономного учреждения  «Многофункциональный центр предоставления государственных и муниципальных услуг Заветинского района». </w:t>
      </w:r>
    </w:p>
    <w:p w:rsidR="00AA1848" w:rsidRDefault="00AA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Настоящий Регламент определяет режим работы МФЦ, последовательность действий работников МФЦ и порядок взаимодействия между МФЦ и органами и организациями, участвующими в предоставлении услуги. 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1.3. График работы МФЦ. 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6FD" w:rsidRPr="00FA56FD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 xml:space="preserve">       Часы приёма заявителей работниками МФЦ в центральном офисе: 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Понедельник:  с 09.00 до 17.</w:t>
      </w:r>
      <w:r w:rsidRPr="00AB250D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без перерыва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Вторник:</w:t>
      </w:r>
      <w:r>
        <w:rPr>
          <w:rFonts w:ascii="Times New Roman" w:hAnsi="Times New Roman" w:cs="Times New Roman"/>
          <w:sz w:val="28"/>
          <w:szCs w:val="28"/>
        </w:rPr>
        <w:tab/>
        <w:t xml:space="preserve">     с 09.00 до 17.</w:t>
      </w:r>
      <w:r w:rsidRPr="00AB250D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без перерыва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Среда:              с 09.00 до </w:t>
      </w:r>
      <w:r w:rsidR="00832C2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2C22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без перерыва</w:t>
      </w:r>
    </w:p>
    <w:p w:rsidR="00AA1848" w:rsidRDefault="00AA1848">
      <w:pPr>
        <w:pStyle w:val="af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Четверг:           с 09.00 до 17.</w:t>
      </w:r>
      <w:r w:rsidRPr="00AB250D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без перерыва</w:t>
      </w:r>
    </w:p>
    <w:p w:rsidR="00AA1848" w:rsidRDefault="00AA1848">
      <w:pPr>
        <w:pStyle w:val="af0"/>
        <w:rPr>
          <w:rFonts w:ascii="Times New Roman" w:hAnsi="Times New Roman" w:cs="Times New Roman"/>
        </w:rPr>
      </w:pPr>
      <w:r>
        <w:rPr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>Пятница:          с 09.00 до 17.00 без перерыва</w:t>
      </w:r>
    </w:p>
    <w:p w:rsidR="00832C22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Суббота:          </w:t>
      </w:r>
      <w:r w:rsidR="00832C22">
        <w:rPr>
          <w:rFonts w:ascii="Times New Roman" w:hAnsi="Times New Roman" w:cs="Times New Roman"/>
          <w:sz w:val="28"/>
          <w:szCs w:val="28"/>
        </w:rPr>
        <w:t>выходной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Воскресенье:   выходной</w:t>
      </w:r>
    </w:p>
    <w:p w:rsidR="00AA1848" w:rsidRDefault="00FA56FD">
      <w:pPr>
        <w:rPr>
          <w:rFonts w:ascii="Times New Roman" w:hAnsi="Times New Roman" w:cs="Times New Roman"/>
          <w:sz w:val="28"/>
          <w:szCs w:val="28"/>
        </w:rPr>
      </w:pPr>
      <w:r w:rsidRPr="00FA56FD">
        <w:rPr>
          <w:rFonts w:ascii="Times New Roman" w:hAnsi="Times New Roman" w:cs="Times New Roman"/>
          <w:sz w:val="28"/>
          <w:szCs w:val="28"/>
        </w:rPr>
        <w:t>1.3.2.</w:t>
      </w:r>
      <w:r w:rsidR="00AA1848">
        <w:rPr>
          <w:rFonts w:ascii="Times New Roman" w:hAnsi="Times New Roman" w:cs="Times New Roman"/>
          <w:sz w:val="28"/>
          <w:szCs w:val="28"/>
        </w:rPr>
        <w:t xml:space="preserve">         Часы приёма заявителей работниками МФЦ в центрах удаленного доступа  в  сельских поселениях: 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Понедельник – четверг:  с 09.00 до 12.45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Пятница:                          с 09.00 до 12.00</w:t>
      </w:r>
    </w:p>
    <w:p w:rsidR="00AA1848" w:rsidRDefault="00AA184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Суббота, воскресенье  :   выходной</w:t>
      </w:r>
    </w:p>
    <w:p w:rsidR="00AA1848" w:rsidRDefault="00AA1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Контактная информация МФЦ:</w:t>
      </w:r>
    </w:p>
    <w:tbl>
      <w:tblPr>
        <w:tblW w:w="0" w:type="auto"/>
        <w:tblInd w:w="774" w:type="dxa"/>
        <w:tblLayout w:type="fixed"/>
        <w:tblLook w:val="0000"/>
      </w:tblPr>
      <w:tblGrid>
        <w:gridCol w:w="3888"/>
        <w:gridCol w:w="4220"/>
      </w:tblGrid>
      <w:tr w:rsidR="00AA18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347430, Ростовская область, </w:t>
            </w:r>
          </w:p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с.Заветное, ул.Ломоносова, 25</w:t>
            </w:r>
          </w:p>
        </w:tc>
      </w:tr>
      <w:tr w:rsidR="00AA18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8(86378)22-5-11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21-7-88</w:t>
            </w:r>
          </w:p>
        </w:tc>
      </w:tr>
      <w:tr w:rsidR="00AA184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48" w:rsidRDefault="00AA1848">
            <w:pPr>
              <w:pStyle w:val="ac"/>
              <w:snapToGrid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zavetnoe@mail.ru</w:t>
            </w:r>
          </w:p>
        </w:tc>
      </w:tr>
    </w:tbl>
    <w:p w:rsidR="00AA1848" w:rsidRDefault="00AA1848">
      <w:pPr>
        <w:pStyle w:val="ac"/>
        <w:spacing w:after="0" w:line="240" w:lineRule="auto"/>
        <w:ind w:left="0"/>
        <w:jc w:val="both"/>
      </w:pPr>
    </w:p>
    <w:p w:rsidR="00AA1848" w:rsidRDefault="00AA1848" w:rsidP="00AB250D">
      <w:pPr>
        <w:pStyle w:val="ac"/>
        <w:numPr>
          <w:ilvl w:val="1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МФЦ предоставляются услуги  в сфере: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социальной поддержки населения;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регулирования предпринимательской деятельности;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определения или подтверждения гражданско-правового статуса заявителя;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хозяйства;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земельно-имущественных отношений.</w:t>
      </w:r>
    </w:p>
    <w:p w:rsidR="00AB250D" w:rsidRPr="00A13293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293">
        <w:rPr>
          <w:rFonts w:ascii="Times New Roman" w:hAnsi="Times New Roman" w:cs="Times New Roman"/>
          <w:sz w:val="28"/>
          <w:szCs w:val="28"/>
        </w:rPr>
        <w:t>регистрации прав на недвижимое имущество и сделок с ним;</w:t>
      </w:r>
    </w:p>
    <w:p w:rsidR="00AB250D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7581">
        <w:rPr>
          <w:rFonts w:ascii="Times New Roman" w:hAnsi="Times New Roman" w:cs="Times New Roman"/>
          <w:sz w:val="28"/>
          <w:szCs w:val="28"/>
        </w:rPr>
        <w:t>государственного кадастрового учета недвижимого имущества;</w:t>
      </w:r>
    </w:p>
    <w:p w:rsidR="00AB250D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7581">
        <w:rPr>
          <w:rFonts w:ascii="Times New Roman" w:hAnsi="Times New Roman" w:cs="Times New Roman"/>
          <w:sz w:val="28"/>
          <w:szCs w:val="28"/>
        </w:rPr>
        <w:t>медицины и здравоохранения;</w:t>
      </w:r>
    </w:p>
    <w:p w:rsidR="00AB250D" w:rsidRDefault="00AB250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образования, опеки и попечительства.</w:t>
      </w:r>
    </w:p>
    <w:p w:rsidR="009451CD" w:rsidRDefault="009451C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миграционный учет</w:t>
      </w:r>
    </w:p>
    <w:p w:rsidR="009451CD" w:rsidRPr="004D7581" w:rsidRDefault="009451CD" w:rsidP="00AB250D">
      <w:pPr>
        <w:pStyle w:val="af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Федеральной налоговой службы</w:t>
      </w:r>
    </w:p>
    <w:p w:rsidR="00651514" w:rsidRDefault="009451C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E95B2F"/>
          <w:sz w:val="18"/>
          <w:szCs w:val="1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651514" w:rsidRPr="00651514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651514" w:rsidRPr="0065151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9451CD" w:rsidRDefault="009451C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651514">
        <w:rPr>
          <w:rFonts w:ascii="Times New Roman" w:hAnsi="Times New Roman" w:cs="Times New Roman"/>
          <w:sz w:val="28"/>
          <w:szCs w:val="28"/>
        </w:rPr>
        <w:t>Пенсионного фонда  России</w:t>
      </w:r>
    </w:p>
    <w:p w:rsidR="00651514" w:rsidRDefault="00651514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15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651514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Заветинского района</w:t>
      </w:r>
    </w:p>
    <w:p w:rsidR="00651514" w:rsidRDefault="00651514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651514">
        <w:rPr>
          <w:rFonts w:ascii="Times New Roman" w:hAnsi="Times New Roman" w:cs="Times New Roman"/>
          <w:sz w:val="28"/>
          <w:szCs w:val="28"/>
        </w:rPr>
        <w:t>МВД России</w:t>
      </w:r>
    </w:p>
    <w:p w:rsidR="00651514" w:rsidRPr="00651514" w:rsidRDefault="00B57BB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451CD" w:rsidRPr="00651514" w:rsidRDefault="009451C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Помещение многофункционального центра состоит из нескольких функциональных секторов (зон):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сектор информирования и ожидания;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сектор приема заявителей.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Сектор информирования   ожидания включает в себя: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окна консультантов для осуществления информирования заявителей о предоставляемых государственных (муниципальных) услугах;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стенды, содержащие информацию, необходимую для получения государственных  и муниципальных услуг;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программно-аппаратный комплекс, обеспечивающий   доступ заявителей к Единому порталу государственных и муниципальных услуг, к информации о государственных и муниципальных услугах, предоставляемых в многофункциональном центре;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электронная система управления очередью;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платежный терминал;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ожидания для посетителей;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бланки (формы) документов, необходимые для получения услуги;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Информационные стенды и информационный киоск содержат следующую информацию:</w:t>
      </w:r>
    </w:p>
    <w:p w:rsidR="00AA1848" w:rsidRDefault="00AA1848">
      <w:pPr>
        <w:pStyle w:val="aa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государственных и муниципальных услуг, предоставление которых организовано в многофункциональном центре;</w:t>
      </w:r>
    </w:p>
    <w:p w:rsidR="00AA1848" w:rsidRDefault="00AA1848">
      <w:pPr>
        <w:pStyle w:val="aa"/>
        <w:ind w:left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сроки предоставления государственных и муниципальных услуг;</w:t>
      </w:r>
    </w:p>
    <w:p w:rsidR="00AA1848" w:rsidRDefault="00AA1848">
      <w:pPr>
        <w:pStyle w:val="aa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AA1848" w:rsidRDefault="00AA1848">
      <w:pPr>
        <w:pStyle w:val="aa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AA1848" w:rsidRDefault="00AA1848">
      <w:pPr>
        <w:pStyle w:val="aa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AA1848" w:rsidRDefault="00AA1848">
      <w:pPr>
        <w:pStyle w:val="aa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 w:rsidR="00AA1848" w:rsidRDefault="00AA1848">
      <w:pPr>
        <w:pStyle w:val="aa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иную информацию, необходимую для получения государственной и муниципальной услуги;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 В секторе приема заявителей расположены: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окна приема посетителей.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Окна приема посетителей оснащены информационными табличками с указанием номера окна, фамилии, имени, отчества и должности специалиста, осуществляющего прием и выдачу документов.</w:t>
      </w:r>
    </w:p>
    <w:p w:rsidR="00AA1848" w:rsidRDefault="00AA184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Информирование заявителей о предоставлении государственных (муниципальных) услуг.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Информирование заявителей о предоставлении государственных (муниципальных) услуг осуществляется работниками МФЦ или работниками органов и организаций, участвующих в предоставлении услуги. 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2.2.Информирование заявителей осуществляется следующими способами: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2.2.1. непосредственно работниками МФЦ (консультантами) в окнах сектора информирования МФЦ при личном обращении заявителя;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2.2.2. по телефону с работником телефонного центра МФЦ; 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2.2.3. с использованием Интернет-сайта МФЦ или Интернет-сайта администрации;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2.2.4. по электронной почте;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2.2.5. с использованием средств массовой информации; 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2.2.6. путем издания информационных материалов (буклеты, брошюры, стенды и др.).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Информация о государственных и муниципальных услугах предоставляется бесплатно.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Информация о государственных (муниципальных) услугах предоставляется: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2.4.1. при личном обращении заявителя в МФЦ;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2.4.2. по предварительной записи;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2.4.3. по письменному обращению заявителя;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2.4.4. по обращению заявителя с использованием электронной почты;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2.4.5. по телефону.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личном обращении заявителя в сектор информирования МФЦ работник МФЦ в вежливой форме отвечает на вопросы заявителя о государственных (муниципальных) услугах. Время ожидания в очереди в секторе информирования для получения информации о государственных (муниципальных) услугах не должно превышать 15 минут. Время ожидания в очереди для подачи документов и получения результата услуги не превышает 15 минут.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консультировании по письменным обращениям ответ направляется в письменном виде в срок не позднее 30 календарных дней с момента получения обращения.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 консультировании по электронной почте в адрес заявителя направляется ответ на вопрос с указанием фамилии, имени, отчества, должности и контактного номера телефона исполнителя. Ответ направляется по электронной почте в срок не позднее 30 календарных дней с момента поступления обращения.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 ответах на телефонные звонки работник МФЦ в вежливой форме информируют обратившихся граждан о государственных (муниципальных) услугах, предоставляемых в МФЦ. Ответ на звонок должен начинаться с приветствия, фамилии, имени, отчества и занимаемой должности работника. Последовательность действий работника МФЦ при ответе на телефонный звонок описывается регламентов работы телефонного центра МФЦ.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Для получения сведений о ходе (этапе) предоставления государственной (муниципальной) услуги заявителем указываются (называются) номер и дата поданного заявления.</w:t>
      </w: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48" w:rsidRDefault="00AA1848">
      <w:pPr>
        <w:widowControl w:val="0"/>
        <w:tabs>
          <w:tab w:val="left" w:pos="3518"/>
        </w:tabs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приема и выдачи документов работниками МФЦ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Последовательность приема и выдачи документов работниками сектора приема МФЦ: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Устанавливает личность заявителя, представителя заявителя. Проверяет наличие документа, подтверждающего полномочия представителя заявителя.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Принимает заявления на получение государственной (муниципальной) услуги, заполненное в установленной форме, и прилагаемые к нему необходимые документы.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Проверяет правильность оформления заявления, комплектность представленных документов, необходимых для оказания государственной (муниципальной) услуги.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документы в установленных законодательством случаях нотариально     заверены;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тексты документов написаны разборчиво, наименования юридических лиц          без сокращения, с указанием их мест нахождения;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 фамилии, имена, отчества, адреса мест жительства написаны полностью;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в документах нет подчисток, приписок, зачеркнутых слов и иных не            оговоренных исправлений;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 документы не исполнены карандашом;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документы не имеют серьезных повреждений, наличие которых не  позволяет     однозначно истолковать их содержание;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 не истек срок действия представленных документов.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Определяет основания получения заявителем установленных видов государственных услуг. В случае выявления наличия оснований для предоставления заявителю иных видов государственных услуг, кроме видов, явившихся причиной обращения, работник уведомляет об этом заявителя и предлагает ему представить необходимые документы, установленные действующим законодательством по оказанию данных видов государственных услуг.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3.1.7. При отсутствии полного комплекта документов работник МФЦ запрашивает у заявителя (представителя заявителя) недостающие документы, определяет дату и время следующего приема заявителя (представителя заявителя).</w:t>
      </w:r>
    </w:p>
    <w:p w:rsidR="00AA1848" w:rsidRDefault="00AA1848">
      <w:pPr>
        <w:tabs>
          <w:tab w:val="left" w:pos="0"/>
        </w:tabs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Производит копирование документов, если копии необходимых документов не представлены.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При отсутствии у заявителя заполненного заявления или неправильном его заполнении заполняет самостоятельно (с последующим представлением на подпись заявителю) или помогает заявителю собственноручно заполнить заявление.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 Регистрирует представленное заявление и документы в информационно-программной системе МФЦ.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3.1.11. Готовит и распечатывает расписку в двух экземплярах. Первый экземпляр расписки с регистрационным номером, датой и подписью работника, принявшего комплект документов, выдается на руки заявителю. На расписке указывается срок получения государственной (муниципальной) услуги. Получение заявителем расписки подтверждает факт приема работником МФЦ комплекта документов от заявителя. 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3.1.12. Результатом приема документов является оформление расписки о приеме документов либо отказ в предоставлении государственной (муниципальной) услуги.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3.1.13. Заявитель вправе отозвать свое заявление в период его рассмотрения или предоставления государственной (муниципальной) услуги. При этом заявитель не может требовать возврата документов, в том числе, свидетельствующих об оплате государственных пошлин и сборов, направленных в территориальные органы федеральных органов исполнительной власти, исполнительные органы государственной власти, органы местного самоуправления для предоставления заявителю государственной или муниципальной услуги. 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3.1.14. Работник сектора приема документов передает комплект документов работнику МФЦ, ответственному за обработку документов.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3.1.15. Выдача документов о предоставлении государственной (муниципальной) услуги осуществляется при предъявлении заявителем (представителем заявителя) документа удостоверяющего личность и расписку о предоставлении документов.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3.1.16. Заявитель (представитель заявителя) подтверждает получение документов личной подписью с расшифровкой в соответствующей графе второго экземпляра расписки, который находится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3.1.17. Работник МФЦ не несет ответственности за решения территориального органа федерального органа исполнительной власти, органа исполнительной власти или органа местного самоуправления в рамках непосредственного исполнения ими функций или предоставления услуг.</w:t>
      </w:r>
    </w:p>
    <w:p w:rsidR="00AA1848" w:rsidRDefault="00AA1848">
      <w:pPr>
        <w:spacing w:after="0" w:line="240" w:lineRule="auto"/>
        <w:ind w:firstLine="7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3.1.18. В случаях, предусмотренных законодательством Российской Федерации, сотрудник МФЦ действует на основании доверенности, выданной в установленном порядке территориальным органом федерального органа исполнительной власти, органом исполнительной власти области или органом местного самоуправления, участвующего в предоставлении услуг на базе МФЦ.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Порядок обработки документации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Работник, ответственный за обработку документации:</w:t>
      </w:r>
    </w:p>
    <w:p w:rsidR="00AA1848" w:rsidRDefault="00AA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4.1.1. принимает комплект документов от сотрудника сектора приема документов; 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4.1.2. заводит отдельную папку, в которой должны храниться документы и отчётность по предоставляемой государственной (муниципальной) услуге по конкретному заявителю (далее дело); 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4.1.3. отражает факт начала работ по конкретному делу в информационно-программной системе МФЦ; 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4.1.4. на основании дела по конкретному заявителю не позднее суток после его регистрации (в том числе в информационно-программной системе МФЦ) формирует запрос в адрес органов и организаций, участвующих в предоставлении государственной (муниципальной) услуги. К запросу прилагается заявление с пакетом документов;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4.1.5. принимает от органов и организаций результаты обработки запроса, вносит данные в информационно-программный комплекс МФЦ;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формирует окончательный пакет выдаваемой заявителю документации (результат предоставления государственной (муниципальной) услуги). 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передает результат предоставления государственной (муниципальной) услуги работнику, ответственному за выдачу документов.</w:t>
      </w:r>
    </w:p>
    <w:p w:rsidR="00AA1848" w:rsidRDefault="00AA18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Общий срок взаимодействия работника МФЦ с органами и организациями, участвующими в предоставлении государственной (муниципальной) услуги определяется соответствующим административным регламентом предоставления государственной (муниципальной) услуги. 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Контроль предоставления государственных (муниципальных) услуг</w:t>
      </w:r>
    </w:p>
    <w:p w:rsidR="00AA1848" w:rsidRDefault="00AA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5.1. Текущий контроль за сроками предоставления государственных (муниципальных) услуг и соблюдением последовательности действий осуществляется должностным лицом МФЦ, ответственным за контроль. 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Хранение документов</w:t>
      </w:r>
    </w:p>
    <w:p w:rsidR="00AA1848" w:rsidRDefault="00AA1848">
      <w:pPr>
        <w:widowControl w:val="0"/>
        <w:tabs>
          <w:tab w:val="left" w:pos="6840"/>
        </w:tabs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8" w:rsidRDefault="00AA1848">
      <w:pPr>
        <w:widowControl w:val="0"/>
        <w:tabs>
          <w:tab w:val="left" w:pos="6840"/>
        </w:tabs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Невостребованный документ, свидетельствующий о предоставлении (отказе в предоставлении) государственной (муниципальной) услуги на базе МФЦ хранится в течение установленного срока его действия, но не более одного года со дня его поступления в МФЦ. По истечении одного года со дня получения оператором документа, свидетельствующего о предоставлении (отказе в предоставлении) государственной (муниципальной) услуги, документ передается в архив, если иное не определено законодательством Российской Федерации.</w:t>
      </w:r>
    </w:p>
    <w:p w:rsidR="00AA1848" w:rsidRDefault="00AA1848">
      <w:pPr>
        <w:pStyle w:val="ac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Срок хранения документов, полученных от заявителя (представителя заявителя) для предоставления государственной (муниципальной) услуги – три года со дня выдачи заявителю результата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(муниципальной) услуги, если иное не определено законодательством Российской Федерации.</w:t>
      </w:r>
    </w:p>
    <w:p w:rsidR="00AA1848" w:rsidRDefault="00AA1848">
      <w:pPr>
        <w:widowControl w:val="0"/>
        <w:autoSpaceDE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 истечении срока хранения невостребованного результата предоставления государственной (муниципальной) услуги указанный документ считается недействительным и подлежит уничтожению в установленном порядке, если иное не определено законодательством Российской Федерации.</w:t>
      </w:r>
    </w:p>
    <w:sectPr w:rsidR="00AA1848">
      <w:pgSz w:w="11906" w:h="16838"/>
      <w:pgMar w:top="465" w:right="707" w:bottom="71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B250D"/>
    <w:rsid w:val="00651514"/>
    <w:rsid w:val="007C51EB"/>
    <w:rsid w:val="00827E62"/>
    <w:rsid w:val="00832C22"/>
    <w:rsid w:val="009451CD"/>
    <w:rsid w:val="00AA1848"/>
    <w:rsid w:val="00AB250D"/>
    <w:rsid w:val="00B57BB9"/>
    <w:rsid w:val="00C505AD"/>
    <w:rsid w:val="00C64E5C"/>
    <w:rsid w:val="00FA56FD"/>
    <w:rsid w:val="00FB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160" w:hanging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cs="Times New Roman"/>
      <w:color w:val="auto"/>
    </w:rPr>
  </w:style>
  <w:style w:type="character" w:customStyle="1" w:styleId="WW8Num5z0">
    <w:name w:val="WW8Num5z0"/>
    <w:rPr>
      <w:rFonts w:cs="Times New Roman"/>
      <w:color w:val="auto"/>
    </w:rPr>
  </w:style>
  <w:style w:type="character" w:customStyle="1" w:styleId="WW8Num6z0">
    <w:name w:val="WW8Num6z0"/>
    <w:rPr>
      <w:rFonts w:cs="Times New Roman"/>
      <w:color w:val="auto"/>
    </w:rPr>
  </w:style>
  <w:style w:type="character" w:customStyle="1" w:styleId="WW8Num3z0">
    <w:name w:val="WW8Num3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7z0">
    <w:name w:val="WW8Num7z0"/>
    <w:rPr>
      <w:rFonts w:cs="Times New Roman"/>
      <w:color w:val="auto"/>
    </w:rPr>
  </w:style>
  <w:style w:type="character" w:customStyle="1" w:styleId="WW8Num7z1">
    <w:name w:val="WW8Num7z1"/>
    <w:rPr>
      <w:rFonts w:cs="Times New Roman"/>
    </w:rPr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40">
    <w:name w:val="Заголовок 4 Знак"/>
    <w:basedOn w:val="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Основной текст с отступом Знак"/>
    <w:basedOn w:val="1"/>
    <w:rPr>
      <w:rFonts w:ascii="Calibri" w:eastAsia="Times New Roman" w:hAnsi="Calibri" w:cs="Calibri"/>
    </w:rPr>
  </w:style>
  <w:style w:type="character" w:customStyle="1" w:styleId="10">
    <w:name w:val="Основной текст с отступом Знак1"/>
    <w:basedOn w:val="1"/>
    <w:rPr>
      <w:rFonts w:ascii="Calibri" w:eastAsia="Times New Roman" w:hAnsi="Calibri" w:cs="Calibri"/>
    </w:rPr>
  </w:style>
  <w:style w:type="character" w:customStyle="1" w:styleId="a4">
    <w:name w:val="Символ нумерации"/>
  </w:style>
  <w:style w:type="character" w:customStyle="1" w:styleId="a5">
    <w:name w:val="Верхний колонтитул Знак"/>
    <w:basedOn w:val="3"/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3"/>
    <w:rPr>
      <w:rFonts w:ascii="Calibri" w:hAnsi="Calibri" w:cs="Calibri"/>
      <w:sz w:val="22"/>
      <w:szCs w:val="22"/>
    </w:rPr>
  </w:style>
  <w:style w:type="character" w:customStyle="1" w:styleId="a7">
    <w:name w:val="Название Знак"/>
    <w:basedOn w:val="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Таблица текст"/>
    <w:basedOn w:val="a"/>
    <w:pPr>
      <w:spacing w:before="40" w:after="40" w:line="240" w:lineRule="auto"/>
      <w:ind w:left="57" w:right="57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Title"/>
    <w:basedOn w:val="a"/>
    <w:next w:val="a"/>
    <w:qFormat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styleId="af4">
    <w:name w:val="Subtitle"/>
    <w:basedOn w:val="a9"/>
    <w:next w:val="aa"/>
    <w:qFormat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2014-08-25T08:47:00Z</cp:lastPrinted>
  <dcterms:created xsi:type="dcterms:W3CDTF">2019-12-02T09:03:00Z</dcterms:created>
  <dcterms:modified xsi:type="dcterms:W3CDTF">2019-12-02T09:03:00Z</dcterms:modified>
</cp:coreProperties>
</file>