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A6" w:rsidRPr="00C64CC7" w:rsidRDefault="00EF6FA6" w:rsidP="00EF6FA6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Протокол заседания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EF6FA6" w:rsidRPr="00C64CC7" w:rsidRDefault="00EF6FA6" w:rsidP="00EF6FA6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комиссии по противодействию коррупции и урегулированию конфликта интересов в МАУ «МФЦ Красносулинского района»</w:t>
      </w:r>
    </w:p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</w:p>
    <w:p w:rsidR="00EF6FA6" w:rsidRPr="00C64CC7" w:rsidRDefault="009759D6" w:rsidP="00EF6F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EF6FA6">
        <w:rPr>
          <w:rFonts w:ascii="Times New Roman" w:hAnsi="Times New Roman" w:cs="Times New Roman"/>
          <w:sz w:val="26"/>
          <w:szCs w:val="26"/>
        </w:rPr>
        <w:t>.12</w:t>
      </w:r>
      <w:r w:rsidR="00EF6FA6" w:rsidRPr="00C64CC7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24</w:t>
      </w:r>
      <w:r w:rsidR="00EF6FA6" w:rsidRPr="00C64CC7">
        <w:rPr>
          <w:rFonts w:ascii="Times New Roman" w:hAnsi="Times New Roman" w:cs="Times New Roman"/>
          <w:sz w:val="26"/>
          <w:szCs w:val="26"/>
        </w:rPr>
        <w:tab/>
      </w:r>
      <w:r w:rsidR="00EF6FA6" w:rsidRPr="00C64CC7">
        <w:rPr>
          <w:rFonts w:ascii="Times New Roman" w:hAnsi="Times New Roman" w:cs="Times New Roman"/>
          <w:sz w:val="26"/>
          <w:szCs w:val="26"/>
        </w:rPr>
        <w:tab/>
      </w:r>
      <w:r w:rsidR="00EF6FA6" w:rsidRPr="00C64CC7">
        <w:rPr>
          <w:rFonts w:ascii="Times New Roman" w:hAnsi="Times New Roman" w:cs="Times New Roman"/>
          <w:sz w:val="26"/>
          <w:szCs w:val="26"/>
        </w:rPr>
        <w:tab/>
      </w:r>
      <w:r w:rsidR="00EF6FA6" w:rsidRPr="00C64CC7">
        <w:rPr>
          <w:rFonts w:ascii="Times New Roman" w:hAnsi="Times New Roman" w:cs="Times New Roman"/>
          <w:sz w:val="26"/>
          <w:szCs w:val="26"/>
        </w:rPr>
        <w:tab/>
      </w:r>
      <w:r w:rsidR="00EF6FA6" w:rsidRPr="00C64CC7">
        <w:rPr>
          <w:rFonts w:ascii="Times New Roman" w:hAnsi="Times New Roman" w:cs="Times New Roman"/>
          <w:sz w:val="26"/>
          <w:szCs w:val="26"/>
        </w:rPr>
        <w:tab/>
      </w:r>
      <w:r w:rsidR="00EF6FA6" w:rsidRPr="00C64CC7">
        <w:rPr>
          <w:rFonts w:ascii="Times New Roman" w:hAnsi="Times New Roman" w:cs="Times New Roman"/>
          <w:sz w:val="26"/>
          <w:szCs w:val="26"/>
        </w:rPr>
        <w:tab/>
      </w:r>
      <w:r w:rsidR="00EF6FA6" w:rsidRPr="00C64CC7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Присутствовали: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5692"/>
      </w:tblGrid>
      <w:tr w:rsidR="00EF6FA6" w:rsidRPr="00C64CC7" w:rsidTr="00E47B1F">
        <w:trPr>
          <w:trHeight w:val="449"/>
        </w:trPr>
        <w:tc>
          <w:tcPr>
            <w:tcW w:w="314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Силакова Е.А. </w:t>
            </w:r>
          </w:p>
        </w:tc>
        <w:tc>
          <w:tcPr>
            <w:tcW w:w="488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EF6FA6" w:rsidRPr="00C64CC7" w:rsidRDefault="00EF6FA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Директор МАУ «МФЦ Красносулинского района», председатель Комиссии; </w:t>
            </w:r>
          </w:p>
        </w:tc>
      </w:tr>
      <w:tr w:rsidR="009759D6" w:rsidRPr="00C64CC7" w:rsidTr="00E47B1F">
        <w:trPr>
          <w:trHeight w:val="288"/>
        </w:trPr>
        <w:tc>
          <w:tcPr>
            <w:tcW w:w="3142" w:type="dxa"/>
          </w:tcPr>
          <w:p w:rsidR="009759D6" w:rsidRPr="00A9039D" w:rsidRDefault="009759D6" w:rsidP="00D40C2A">
            <w:pPr>
              <w:pStyle w:val="Default"/>
              <w:rPr>
                <w:lang w:val="ru-RU"/>
              </w:rPr>
            </w:pPr>
            <w:r>
              <w:rPr>
                <w:sz w:val="28"/>
                <w:lang w:val="ru-RU"/>
              </w:rPr>
              <w:t>Ворончихина В.Н.</w:t>
            </w:r>
          </w:p>
        </w:tc>
        <w:tc>
          <w:tcPr>
            <w:tcW w:w="488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района», заместитель председателя Комиссии; </w:t>
            </w:r>
          </w:p>
        </w:tc>
      </w:tr>
      <w:tr w:rsidR="009759D6" w:rsidRPr="00C64CC7" w:rsidTr="00E47B1F">
        <w:trPr>
          <w:trHeight w:val="288"/>
        </w:trPr>
        <w:tc>
          <w:tcPr>
            <w:tcW w:w="3142" w:type="dxa"/>
          </w:tcPr>
          <w:p w:rsidR="009759D6" w:rsidRDefault="009759D6" w:rsidP="00D40C2A">
            <w:pPr>
              <w:pStyle w:val="Default"/>
            </w:pPr>
            <w:r>
              <w:rPr>
                <w:sz w:val="28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Главный специалист МАУ «МФЦ Красносулинского района», секретарь комиссии; </w:t>
            </w:r>
          </w:p>
        </w:tc>
      </w:tr>
      <w:tr w:rsidR="009759D6" w:rsidRPr="00C64CC7" w:rsidTr="00E47B1F">
        <w:trPr>
          <w:trHeight w:val="288"/>
        </w:trPr>
        <w:tc>
          <w:tcPr>
            <w:tcW w:w="3142" w:type="dxa"/>
          </w:tcPr>
          <w:p w:rsidR="009759D6" w:rsidRDefault="009759D6" w:rsidP="00D40C2A">
            <w:pPr>
              <w:pStyle w:val="Default"/>
            </w:pPr>
            <w:r>
              <w:rPr>
                <w:sz w:val="28"/>
                <w:lang w:val="ru-RU"/>
              </w:rPr>
              <w:t xml:space="preserve">Шевцов А.А. </w:t>
            </w:r>
          </w:p>
        </w:tc>
        <w:tc>
          <w:tcPr>
            <w:tcW w:w="488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9759D6" w:rsidRPr="00C64CC7" w:rsidTr="00E47B1F">
        <w:trPr>
          <w:trHeight w:val="288"/>
        </w:trPr>
        <w:tc>
          <w:tcPr>
            <w:tcW w:w="3142" w:type="dxa"/>
          </w:tcPr>
          <w:p w:rsidR="009759D6" w:rsidRDefault="009759D6" w:rsidP="00D40C2A">
            <w:pPr>
              <w:pStyle w:val="Default"/>
            </w:pPr>
            <w:proofErr w:type="spellStart"/>
            <w:r>
              <w:rPr>
                <w:sz w:val="28"/>
                <w:lang w:val="ru-RU"/>
              </w:rPr>
              <w:t>Табунщикова</w:t>
            </w:r>
            <w:proofErr w:type="spellEnd"/>
            <w:r>
              <w:rPr>
                <w:sz w:val="28"/>
                <w:lang w:val="ru-RU"/>
              </w:rPr>
              <w:t xml:space="preserve"> О.С.</w:t>
            </w:r>
          </w:p>
        </w:tc>
        <w:tc>
          <w:tcPr>
            <w:tcW w:w="488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9759D6" w:rsidRPr="00C64CC7" w:rsidTr="00E47B1F">
        <w:trPr>
          <w:trHeight w:val="288"/>
        </w:trPr>
        <w:tc>
          <w:tcPr>
            <w:tcW w:w="3142" w:type="dxa"/>
          </w:tcPr>
          <w:p w:rsidR="009759D6" w:rsidRDefault="009759D6" w:rsidP="00D40C2A">
            <w:pPr>
              <w:pStyle w:val="Default"/>
              <w:rPr>
                <w:sz w:val="28"/>
                <w:lang w:val="ru-RU"/>
              </w:rPr>
            </w:pPr>
          </w:p>
          <w:p w:rsidR="009759D6" w:rsidRDefault="009759D6" w:rsidP="00D40C2A">
            <w:pPr>
              <w:pStyle w:val="Defaul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Крайних Е.Г.</w:t>
            </w:r>
          </w:p>
        </w:tc>
        <w:tc>
          <w:tcPr>
            <w:tcW w:w="488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9759D6" w:rsidRPr="00C64CC7" w:rsidRDefault="009759D6" w:rsidP="00E47B1F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информационно-аналитической обработки документов МАУ «МФЦ Красносулинского района».</w:t>
            </w:r>
          </w:p>
        </w:tc>
      </w:tr>
    </w:tbl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EF6FA6" w:rsidRPr="00F96E8A" w:rsidRDefault="00EF6FA6" w:rsidP="00EF6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96E8A">
        <w:rPr>
          <w:rFonts w:ascii="Times New Roman" w:hAnsi="Times New Roman" w:cs="Times New Roman"/>
          <w:bCs/>
          <w:sz w:val="26"/>
          <w:szCs w:val="26"/>
        </w:rPr>
        <w:t>Подведение итогов работы комиссии за 20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9759D6">
        <w:rPr>
          <w:rFonts w:ascii="Times New Roman" w:hAnsi="Times New Roman" w:cs="Times New Roman"/>
          <w:bCs/>
          <w:sz w:val="26"/>
          <w:szCs w:val="26"/>
        </w:rPr>
        <w:t>4</w:t>
      </w:r>
      <w:r w:rsidRPr="00F96E8A">
        <w:rPr>
          <w:rFonts w:ascii="Times New Roman" w:hAnsi="Times New Roman" w:cs="Times New Roman"/>
          <w:bCs/>
          <w:sz w:val="26"/>
          <w:szCs w:val="26"/>
        </w:rPr>
        <w:t xml:space="preserve"> год МАУ </w:t>
      </w:r>
    </w:p>
    <w:p w:rsidR="00EF6FA6" w:rsidRPr="009759D6" w:rsidRDefault="00EF6FA6" w:rsidP="00EF6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Утверждение плана работы </w:t>
      </w:r>
      <w:r w:rsidR="009759D6">
        <w:rPr>
          <w:rFonts w:ascii="Times New Roman" w:hAnsi="Times New Roman" w:cs="Times New Roman"/>
          <w:bCs/>
          <w:sz w:val="26"/>
          <w:szCs w:val="26"/>
        </w:rPr>
        <w:t>комиссии на 2025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</w:t>
      </w:r>
    </w:p>
    <w:p w:rsidR="009759D6" w:rsidRPr="00F96E8A" w:rsidRDefault="009759D6" w:rsidP="00EF6F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Рассмотрение отчета об исполнении плана мероприятий по противодействию коррупции за 2024 год</w:t>
      </w:r>
    </w:p>
    <w:p w:rsidR="00EF6FA6" w:rsidRPr="00C64CC7" w:rsidRDefault="009759D6" w:rsidP="00EF6F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F6FA6" w:rsidRPr="00C64CC7">
        <w:rPr>
          <w:rFonts w:ascii="Times New Roman" w:hAnsi="Times New Roman" w:cs="Times New Roman"/>
          <w:sz w:val="26"/>
          <w:szCs w:val="26"/>
        </w:rPr>
        <w:t xml:space="preserve">лушали: </w:t>
      </w:r>
      <w:proofErr w:type="spellStart"/>
      <w:r w:rsidR="00EF6FA6" w:rsidRPr="00C64CC7">
        <w:rPr>
          <w:rFonts w:ascii="Times New Roman" w:hAnsi="Times New Roman" w:cs="Times New Roman"/>
          <w:sz w:val="26"/>
          <w:szCs w:val="26"/>
        </w:rPr>
        <w:t>Силакову</w:t>
      </w:r>
      <w:proofErr w:type="spellEnd"/>
      <w:r w:rsidR="00EF6FA6" w:rsidRPr="00C64CC7">
        <w:rPr>
          <w:rFonts w:ascii="Times New Roman" w:hAnsi="Times New Roman" w:cs="Times New Roman"/>
          <w:sz w:val="26"/>
          <w:szCs w:val="26"/>
        </w:rPr>
        <w:t xml:space="preserve"> Е.А. – председателя комиссии.</w:t>
      </w:r>
    </w:p>
    <w:p w:rsidR="00EF6FA6" w:rsidRPr="00C64CC7" w:rsidRDefault="00EF6FA6" w:rsidP="00EF6FA6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Решили:</w:t>
      </w:r>
    </w:p>
    <w:p w:rsidR="00EF6FA6" w:rsidRDefault="00EF6FA6" w:rsidP="00EF6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>изнать работу комиссии в 202</w:t>
      </w:r>
      <w:r w:rsidR="009759D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 удовлетворительной, отметить, что фактов нарушения антикоррупционного</w:t>
      </w:r>
      <w:r w:rsidR="009759D6">
        <w:rPr>
          <w:rFonts w:ascii="Times New Roman" w:hAnsi="Times New Roman" w:cs="Times New Roman"/>
          <w:sz w:val="26"/>
          <w:szCs w:val="26"/>
        </w:rPr>
        <w:t xml:space="preserve"> законодательства в течение 2024</w:t>
      </w:r>
      <w:r>
        <w:rPr>
          <w:rFonts w:ascii="Times New Roman" w:hAnsi="Times New Roman" w:cs="Times New Roman"/>
          <w:sz w:val="26"/>
          <w:szCs w:val="26"/>
        </w:rPr>
        <w:t xml:space="preserve"> года в МАУ «МФЦ Красносулинского района» не выявлено.</w:t>
      </w:r>
    </w:p>
    <w:p w:rsidR="00EF6FA6" w:rsidRDefault="00EF6FA6" w:rsidP="00EF6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Утвердить план работы комиссии на 202</w:t>
      </w:r>
      <w:r w:rsidR="009759D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759D6" w:rsidRPr="00C64CC7" w:rsidRDefault="009759D6" w:rsidP="00EF6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отчет </w:t>
      </w:r>
      <w:r>
        <w:rPr>
          <w:rFonts w:ascii="Times New Roman" w:hAnsi="Times New Roman" w:cs="Times New Roman"/>
          <w:bCs/>
          <w:sz w:val="26"/>
          <w:szCs w:val="26"/>
        </w:rPr>
        <w:t>об исполнении плана мероприятий по противодействию коррупции</w:t>
      </w:r>
      <w:r w:rsidRPr="009759D6">
        <w:rPr>
          <w:rFonts w:ascii="Times New Roman" w:hAnsi="Times New Roman" w:cs="Times New Roman"/>
          <w:sz w:val="26"/>
          <w:szCs w:val="26"/>
        </w:rPr>
        <w:t xml:space="preserve"> </w:t>
      </w:r>
      <w:r w:rsidRPr="00F96E8A">
        <w:rPr>
          <w:rFonts w:ascii="Times New Roman" w:hAnsi="Times New Roman" w:cs="Times New Roman"/>
          <w:sz w:val="26"/>
          <w:szCs w:val="26"/>
        </w:rPr>
        <w:t>МАУ  «МФЦ  Красносулинского района»</w:t>
      </w:r>
      <w:r>
        <w:rPr>
          <w:rFonts w:ascii="Times New Roman" w:hAnsi="Times New Roman" w:cs="Times New Roman"/>
          <w:sz w:val="26"/>
          <w:szCs w:val="26"/>
        </w:rPr>
        <w:t xml:space="preserve"> за 2024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F6FA6" w:rsidRPr="00C64CC7" w:rsidRDefault="00EF6FA6" w:rsidP="00EF6FA6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F6FA6" w:rsidRPr="00C64CC7" w:rsidRDefault="00EF6FA6" w:rsidP="00EF6FA6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Председатель комиссии ______________ Силакова Е.А.</w:t>
      </w:r>
    </w:p>
    <w:p w:rsidR="00EF6FA6" w:rsidRPr="00C64CC7" w:rsidRDefault="00EF6FA6" w:rsidP="00EF6FA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F6FA6" w:rsidRDefault="00EF6FA6" w:rsidP="00EF6FA6">
      <w:pPr>
        <w:pStyle w:val="a3"/>
      </w:pPr>
      <w:r w:rsidRPr="00C64CC7">
        <w:rPr>
          <w:rFonts w:ascii="Times New Roman" w:hAnsi="Times New Roman" w:cs="Times New Roman"/>
          <w:sz w:val="26"/>
          <w:szCs w:val="26"/>
        </w:rPr>
        <w:t>Секретарь  ____________Крохина С.А.</w:t>
      </w:r>
    </w:p>
    <w:p w:rsidR="00A80DBF" w:rsidRDefault="009759D6"/>
    <w:sectPr w:rsidR="00A80DBF" w:rsidSect="00C64C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518D"/>
    <w:multiLevelType w:val="hybridMultilevel"/>
    <w:tmpl w:val="821C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D0758"/>
    <w:multiLevelType w:val="hybridMultilevel"/>
    <w:tmpl w:val="138E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A6"/>
    <w:rsid w:val="009759D6"/>
    <w:rsid w:val="00976B52"/>
    <w:rsid w:val="00BF3B99"/>
    <w:rsid w:val="00EF6FA6"/>
    <w:rsid w:val="00F3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FA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EF6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FA6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EF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cp:lastPrinted>2025-03-17T14:34:00Z</cp:lastPrinted>
  <dcterms:created xsi:type="dcterms:W3CDTF">2022-06-15T11:06:00Z</dcterms:created>
  <dcterms:modified xsi:type="dcterms:W3CDTF">2025-03-17T14:36:00Z</dcterms:modified>
</cp:coreProperties>
</file>