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FD" w:rsidRDefault="00D75648">
      <w:pPr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69" cy="97917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269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A73FD" w:rsidRDefault="00D75648">
                            <w:pPr>
                              <w:pStyle w:val="10"/>
                              <w:contextualSpacing/>
                              <w:jc w:val="center"/>
                              <w:rPr>
                                <w:rFonts w:ascii="PT Sans" w:hAnsi="PT Sans"/>
                                <w:color w:val="FF0000"/>
                                <w:sz w:val="32"/>
                              </w:rPr>
                            </w:pPr>
                            <w:bookmarkStart w:id="0" w:name="_Hlk61865832"/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</w:rPr>
                              <w:t xml:space="preserve">Информация об ответственности работников МФЦ </w:t>
                            </w:r>
                          </w:p>
                          <w:p w:rsidR="000A73FD" w:rsidRDefault="000A73FD">
                            <w:pPr>
                              <w:pStyle w:val="10"/>
                              <w:contextualSpacing/>
                              <w:jc w:val="center"/>
                              <w:rPr>
                                <w:rFonts w:ascii="PT Sans" w:hAnsi="PT Sans"/>
                                <w:color w:val="5B2915"/>
                                <w:sz w:val="20"/>
                              </w:rPr>
                            </w:pPr>
                          </w:p>
                          <w:p w:rsidR="000A73FD" w:rsidRDefault="00D75648">
                            <w:pPr>
                              <w:pStyle w:val="10"/>
                              <w:contextualSpacing/>
                              <w:jc w:val="center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Многофункциональный центр, его работники несут ответственность</w:t>
                            </w:r>
                          </w:p>
                          <w:p w:rsidR="000A73FD" w:rsidRDefault="00D75648">
                            <w:pPr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/>
                                <w:sz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955106" cy="45719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55106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73FD" w:rsidRDefault="000A73FD">
                            <w:pPr>
                              <w:spacing w:line="240" w:lineRule="auto"/>
                              <w:ind w:left="426" w:right="478" w:firstLine="720"/>
                              <w:jc w:val="center"/>
                              <w:rPr>
                                <w:color w:val="5B2915"/>
                                <w:sz w:val="24"/>
                              </w:rPr>
                            </w:pP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 xml:space="preserve">1) за полноту передаваемых органу, предоставляющему государственную услугу, или органу, предоставляющему муниципальную услугу, запросов, 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иных документов, принятых от заявителя;</w:t>
                            </w: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2) за своевременную передачу органу, предоставляющему государственную услугу, или органу, предоставляющему муниципальную услугу, запросов, иных документов, принятых от заявителя, а также за своевременную выдачу заяви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телю документов, переданных в этих целях многофункциональному центру органом, предоставляющим государственную услугу, или органом, предоставляющим муниципальную услугу;</w:t>
                            </w: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4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3) за соблюдение прав субъектов персональных данных, за соблюдение законодательства Рос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сийской Федерации, устанавливающего особенности обращения с информацией, доступ к которой ограничен федеральным законом.</w:t>
                            </w:r>
                          </w:p>
                          <w:p w:rsidR="000A73FD" w:rsidRDefault="000A73FD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i/>
                                <w:color w:val="5B2915"/>
                                <w:sz w:val="16"/>
                              </w:rPr>
                            </w:pP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i/>
                                <w:color w:val="5B2915"/>
                                <w:sz w:val="24"/>
                              </w:rPr>
                            </w:pPr>
                            <w:r>
                              <w:rPr>
                                <w:rFonts w:ascii="PT Sans" w:hAnsi="PT Sans"/>
                                <w:i/>
                                <w:color w:val="5B2915"/>
                                <w:sz w:val="24"/>
                              </w:rPr>
                              <w:t xml:space="preserve">(часть 5 статьи 16 Федерального закона от 27 июля 2010 г. № 210ФЗ </w:t>
                            </w:r>
                            <w:r>
                              <w:rPr>
                                <w:rFonts w:ascii="PT Sans" w:hAnsi="PT Sans"/>
                                <w:i/>
                                <w:color w:val="5B2915"/>
                                <w:sz w:val="24"/>
                              </w:rPr>
                              <w:br/>
                              <w:t>«Об организации предоставления государственных и муниципальных услу</w:t>
                            </w:r>
                            <w:r>
                              <w:rPr>
                                <w:rFonts w:ascii="PT Sans" w:hAnsi="PT Sans"/>
                                <w:i/>
                                <w:color w:val="5B2915"/>
                                <w:sz w:val="24"/>
                              </w:rPr>
                              <w:t>г»)</w:t>
                            </w:r>
                          </w:p>
                          <w:p w:rsidR="000A73FD" w:rsidRDefault="000A73FD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4"/>
                              </w:rPr>
                            </w:pP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Нарушение порядка предоставления государственной услуги,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влечет наложение административного штрафа на л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иц, замещающих государственные должности, госслужащих (от 3000 до 5000 рублей), а также государственных регистраторов и </w:t>
                            </w:r>
                            <w:r>
                              <w:rPr>
                                <w:rFonts w:ascii="PT Sans" w:hAnsi="PT Sans"/>
                                <w:b/>
                                <w:color w:val="5B2915"/>
                                <w:sz w:val="26"/>
                              </w:rPr>
                              <w:t>работников МФЦ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 xml:space="preserve"> (от 1000 до 1500 рублей);</w:t>
                            </w: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 xml:space="preserve">Истребование у заявителя документов и (или) платы, не предусмотренных законодательством 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при предоставлении государственных услуг, влечет наложение административного штрафа на должностных лиц органов власти, органов местного самоуправления (от 5000 до 10000 рублей), а также государственных регистраторов и</w:t>
                            </w:r>
                            <w:r>
                              <w:rPr>
                                <w:rFonts w:ascii="PT Sans" w:hAnsi="PT Sans"/>
                                <w:b/>
                                <w:color w:val="5B2915"/>
                                <w:sz w:val="26"/>
                              </w:rPr>
                              <w:t xml:space="preserve"> работников МФЦ 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(от 1500 до 3000 рублей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), за повторные деяния – от 3000 до 5000 рублей.</w:t>
                            </w:r>
                          </w:p>
                          <w:p w:rsidR="000A73FD" w:rsidRDefault="000A73FD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16"/>
                              </w:rPr>
                            </w:pP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i/>
                                <w:color w:val="5B2915"/>
                                <w:sz w:val="24"/>
                              </w:rPr>
                            </w:pPr>
                            <w:r>
                              <w:rPr>
                                <w:rFonts w:ascii="PT Sans" w:hAnsi="PT Sans"/>
                                <w:i/>
                                <w:color w:val="5B2915"/>
                                <w:sz w:val="24"/>
                              </w:rPr>
                              <w:t>(части 1, 2 статьи 5.63 Кодекса Российской Федерации об административных правонарушениях от 30.12.2001 № 195-ФЗ)</w:t>
                            </w:r>
                          </w:p>
                          <w:p w:rsidR="000A73FD" w:rsidRDefault="000A73FD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4"/>
                              </w:rPr>
                            </w:pP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Нарушение должностным лицом, наделенным полномочиями по рассмотрению жалоб на нарушение поря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>дка предоставления государственной или муниципальной услуги, порядка или сроков рассмотрения жалобы, а также за незаконный отказ или уклонение указанного должностного лица от принятия ее к рассмотрению влечет наложение административного штрафа (от 20.000 д</w:t>
                            </w:r>
                            <w:r>
                              <w:rPr>
                                <w:rFonts w:ascii="PT Sans" w:hAnsi="PT Sans"/>
                                <w:color w:val="5B2915"/>
                                <w:sz w:val="26"/>
                              </w:rPr>
                              <w:t xml:space="preserve">о 30.000 рублей). </w:t>
                            </w:r>
                          </w:p>
                          <w:p w:rsidR="000A73FD" w:rsidRDefault="000A73FD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16"/>
                              </w:rPr>
                            </w:pPr>
                          </w:p>
                          <w:p w:rsidR="000A73FD" w:rsidRDefault="00D75648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4"/>
                              </w:rPr>
                            </w:pPr>
                            <w:r>
                              <w:rPr>
                                <w:rFonts w:ascii="PT Sans" w:hAnsi="PT Sans"/>
                                <w:i/>
                                <w:color w:val="5B2915"/>
                                <w:sz w:val="24"/>
                              </w:rPr>
                              <w:t>(часть 3 статьи 5.63 Кодекса Российской Федерации об административных правонарушениях от 30.12.2001 № 195-ФЗ)</w:t>
                            </w:r>
                          </w:p>
                          <w:p w:rsidR="000A73FD" w:rsidRDefault="000A73FD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4"/>
                              </w:rPr>
                            </w:pPr>
                          </w:p>
                          <w:bookmarkEnd w:id="0"/>
                          <w:p w:rsidR="000A73FD" w:rsidRDefault="000A73FD">
                            <w:pPr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hAnsi="PT Sans"/>
                                <w:color w:val="5B2915"/>
                                <w:sz w:val="24"/>
                              </w:rPr>
                            </w:pPr>
                          </w:p>
                          <w:p w:rsidR="000A73FD" w:rsidRDefault="000A73FD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bookmarkStart w:id="1" w:name="_GoBack"/>
      <w:bookmarkEnd w:id="1"/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-2020044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560310" cy="106680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3FD">
      <w:pgSz w:w="11906" w:h="16838"/>
      <w:pgMar w:top="0" w:right="0" w:bottom="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D"/>
    <w:rsid w:val="000A73FD"/>
    <w:rsid w:val="00D7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EA0B1C-0BB0-48F1-A2D9-1A9481B8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/>
    </w:pPr>
    <w:rPr>
      <w:rFonts w:ascii="Arial" w:hAnsi="Arial"/>
      <w:color w:val="623B2A"/>
      <w:sz w:val="4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="Arial Black" w:hAnsi="Arial Black"/>
      <w:b/>
      <w:color w:val="E04E39"/>
      <w:sz w:val="5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623B2A"/>
      <w:sz w:val="48"/>
    </w:rPr>
  </w:style>
  <w:style w:type="paragraph" w:customStyle="1" w:styleId="12">
    <w:name w:val="фс 1"/>
    <w:basedOn w:val="10"/>
    <w:link w:val="13"/>
    <w:pPr>
      <w:jc w:val="center"/>
    </w:pPr>
    <w:rPr>
      <w:sz w:val="25"/>
    </w:rPr>
  </w:style>
  <w:style w:type="character" w:customStyle="1" w:styleId="13">
    <w:name w:val="фс 1"/>
    <w:basedOn w:val="11"/>
    <w:link w:val="12"/>
    <w:rPr>
      <w:rFonts w:ascii="Arial Black" w:hAnsi="Arial Black"/>
      <w:b/>
      <w:color w:val="E04E39"/>
      <w:sz w:val="25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623B2A"/>
      <w:sz w:val="16"/>
    </w:rPr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6">
    <w:name w:val="Абзац списка Знак"/>
    <w:basedOn w:val="1"/>
    <w:link w:val="a5"/>
    <w:rPr>
      <w:rFonts w:asciiTheme="minorHAnsi" w:hAnsiTheme="minorHAnsi"/>
      <w:color w:val="000000"/>
      <w:sz w:val="22"/>
    </w:rPr>
  </w:style>
  <w:style w:type="paragraph" w:styleId="a7">
    <w:name w:val="No Spacing"/>
    <w:link w:val="a8"/>
    <w:pPr>
      <w:spacing w:after="0" w:line="240" w:lineRule="auto"/>
    </w:pPr>
    <w:rPr>
      <w:rFonts w:ascii="Arial" w:hAnsi="Arial"/>
      <w:color w:val="C39367"/>
      <w:sz w:val="40"/>
    </w:rPr>
  </w:style>
  <w:style w:type="character" w:customStyle="1" w:styleId="a8">
    <w:name w:val="Без интервала Знак"/>
    <w:link w:val="a7"/>
    <w:rPr>
      <w:rFonts w:ascii="Arial" w:hAnsi="Arial"/>
      <w:color w:val="C39367"/>
      <w:sz w:val="4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 Black" w:hAnsi="Arial Black"/>
      <w:b/>
      <w:color w:val="E04E39"/>
      <w:sz w:val="56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color w:val="000000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  <w:style w:type="paragraph" w:customStyle="1" w:styleId="14">
    <w:name w:val="Гиперссылка1"/>
    <w:basedOn w:val="15"/>
    <w:link w:val="ab"/>
    <w:rPr>
      <w:color w:val="0000FF" w:themeColor="hyperlink"/>
      <w:u w:val="single"/>
    </w:rPr>
  </w:style>
  <w:style w:type="character" w:styleId="ab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e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dcterms:created xsi:type="dcterms:W3CDTF">2023-12-25T11:39:00Z</dcterms:created>
  <dcterms:modified xsi:type="dcterms:W3CDTF">2023-12-25T11:40:00Z</dcterms:modified>
</cp:coreProperties>
</file>