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375" w:rsidRDefault="00C45375" w:rsidP="00C45375">
      <w:pPr>
        <w:pStyle w:val="a3"/>
        <w:spacing w:after="0"/>
        <w:ind w:right="-454"/>
        <w:jc w:val="center"/>
        <w:rPr>
          <w:b/>
          <w:bCs/>
          <w:sz w:val="28"/>
          <w:szCs w:val="28"/>
          <w:lang w:val="en-US"/>
        </w:rPr>
      </w:pPr>
      <w:bookmarkStart w:id="0" w:name="_GoBack"/>
      <w:bookmarkEnd w:id="0"/>
      <w:r>
        <w:rPr>
          <w:noProof/>
        </w:rPr>
        <w:drawing>
          <wp:anchor distT="0" distB="0" distL="114300" distR="114300" simplePos="0" relativeHeight="251659264" behindDoc="0" locked="0" layoutInCell="1" allowOverlap="1" wp14:anchorId="1B42EB10" wp14:editId="71408493">
            <wp:simplePos x="0" y="0"/>
            <wp:positionH relativeFrom="column">
              <wp:posOffset>8035290</wp:posOffset>
            </wp:positionH>
            <wp:positionV relativeFrom="paragraph">
              <wp:posOffset>-172085</wp:posOffset>
            </wp:positionV>
            <wp:extent cx="1876425" cy="1454785"/>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15588" t="24943" r="53754" b="32793"/>
                    <a:stretch/>
                  </pic:blipFill>
                  <pic:spPr bwMode="auto">
                    <a:xfrm>
                      <a:off x="0" y="0"/>
                      <a:ext cx="1876425" cy="1454785"/>
                    </a:xfrm>
                    <a:prstGeom prst="rect">
                      <a:avLst/>
                    </a:prstGeom>
                    <a:ln>
                      <a:noFill/>
                    </a:ln>
                    <a:extLst>
                      <a:ext uri="{53640926-AAD7-44D8-BBD7-CCE9431645EC}">
                        <a14:shadowObscured xmlns:a14="http://schemas.microsoft.com/office/drawing/2010/main"/>
                      </a:ext>
                    </a:extLst>
                  </pic:spPr>
                </pic:pic>
              </a:graphicData>
            </a:graphic>
          </wp:anchor>
        </w:drawing>
      </w:r>
    </w:p>
    <w:p w:rsidR="00C45375" w:rsidRDefault="00C45375" w:rsidP="00C45375">
      <w:pPr>
        <w:pStyle w:val="a3"/>
        <w:spacing w:after="0"/>
        <w:ind w:right="-454"/>
        <w:jc w:val="center"/>
        <w:rPr>
          <w:b/>
          <w:bCs/>
          <w:sz w:val="28"/>
          <w:szCs w:val="28"/>
          <w:lang w:val="en-US"/>
        </w:rPr>
      </w:pPr>
    </w:p>
    <w:p w:rsidR="00C45375" w:rsidRDefault="00C45375" w:rsidP="00C45375">
      <w:pPr>
        <w:pStyle w:val="a3"/>
        <w:spacing w:after="0"/>
        <w:ind w:right="-454"/>
        <w:jc w:val="center"/>
        <w:rPr>
          <w:b/>
          <w:bCs/>
          <w:sz w:val="28"/>
          <w:szCs w:val="28"/>
          <w:lang w:val="en-US"/>
        </w:rPr>
      </w:pPr>
    </w:p>
    <w:p w:rsidR="00C45375" w:rsidRDefault="00C45375" w:rsidP="00C45375">
      <w:pPr>
        <w:pStyle w:val="a3"/>
        <w:spacing w:after="0"/>
        <w:ind w:right="-454"/>
        <w:jc w:val="center"/>
        <w:rPr>
          <w:b/>
          <w:bCs/>
          <w:sz w:val="28"/>
          <w:szCs w:val="28"/>
          <w:lang w:val="en-US"/>
        </w:rPr>
      </w:pPr>
    </w:p>
    <w:p w:rsidR="00C45375" w:rsidRDefault="00C45375" w:rsidP="00C45375">
      <w:pPr>
        <w:pStyle w:val="a3"/>
        <w:spacing w:after="0"/>
        <w:ind w:right="-454"/>
        <w:jc w:val="center"/>
        <w:rPr>
          <w:b/>
          <w:bCs/>
          <w:sz w:val="28"/>
          <w:szCs w:val="28"/>
          <w:lang w:val="en-US"/>
        </w:rPr>
      </w:pPr>
      <w:r>
        <w:rPr>
          <w:b/>
          <w:bCs/>
          <w:sz w:val="28"/>
          <w:szCs w:val="28"/>
        </w:rPr>
        <w:t>Информация о порядке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C45375" w:rsidRDefault="00C45375" w:rsidP="00C45375">
      <w:pPr>
        <w:pStyle w:val="a3"/>
        <w:spacing w:after="0"/>
        <w:ind w:right="-454"/>
        <w:jc w:val="center"/>
        <w:rPr>
          <w:b/>
          <w:bCs/>
          <w:sz w:val="28"/>
          <w:szCs w:val="28"/>
          <w:lang w:val="en-US"/>
        </w:rPr>
      </w:pPr>
    </w:p>
    <w:tbl>
      <w:tblPr>
        <w:tblStyle w:val="a4"/>
        <w:tblW w:w="0" w:type="auto"/>
        <w:tblLook w:val="04A0" w:firstRow="1" w:lastRow="0" w:firstColumn="1" w:lastColumn="0" w:noHBand="0" w:noVBand="1"/>
      </w:tblPr>
      <w:tblGrid>
        <w:gridCol w:w="675"/>
        <w:gridCol w:w="4529"/>
        <w:gridCol w:w="2602"/>
        <w:gridCol w:w="2602"/>
        <w:gridCol w:w="2603"/>
        <w:gridCol w:w="2603"/>
      </w:tblGrid>
      <w:tr w:rsidR="00C45375" w:rsidRPr="00C45375" w:rsidTr="00C45375">
        <w:tc>
          <w:tcPr>
            <w:tcW w:w="675" w:type="dxa"/>
          </w:tcPr>
          <w:p w:rsidR="00C45375" w:rsidRPr="00C45375" w:rsidRDefault="00C45375" w:rsidP="00C45375">
            <w:pPr>
              <w:pStyle w:val="a3"/>
              <w:spacing w:after="0"/>
              <w:jc w:val="center"/>
              <w:rPr>
                <w:sz w:val="22"/>
                <w:lang w:val="en-US"/>
              </w:rPr>
            </w:pPr>
            <w:r w:rsidRPr="00C45375">
              <w:rPr>
                <w:sz w:val="22"/>
              </w:rPr>
              <w:t>№ п\</w:t>
            </w:r>
            <w:proofErr w:type="gramStart"/>
            <w:r w:rsidRPr="00C45375">
              <w:rPr>
                <w:sz w:val="22"/>
              </w:rPr>
              <w:t>п</w:t>
            </w:r>
            <w:proofErr w:type="gramEnd"/>
          </w:p>
        </w:tc>
        <w:tc>
          <w:tcPr>
            <w:tcW w:w="4529" w:type="dxa"/>
          </w:tcPr>
          <w:p w:rsidR="00C45375" w:rsidRDefault="00C45375">
            <w:pPr>
              <w:pStyle w:val="a3"/>
              <w:jc w:val="center"/>
            </w:pPr>
            <w:r>
              <w:t>Сферы и причины подачи жалоб</w:t>
            </w:r>
          </w:p>
        </w:tc>
        <w:tc>
          <w:tcPr>
            <w:tcW w:w="2602" w:type="dxa"/>
          </w:tcPr>
          <w:p w:rsidR="00C45375" w:rsidRDefault="00C45375">
            <w:pPr>
              <w:pStyle w:val="a3"/>
              <w:jc w:val="center"/>
            </w:pPr>
            <w:r>
              <w:t>Наименование органа предоставляющего услуги</w:t>
            </w:r>
          </w:p>
        </w:tc>
        <w:tc>
          <w:tcPr>
            <w:tcW w:w="2602" w:type="dxa"/>
          </w:tcPr>
          <w:p w:rsidR="00C45375" w:rsidRDefault="00C45375">
            <w:pPr>
              <w:pStyle w:val="a3"/>
              <w:spacing w:after="0"/>
              <w:jc w:val="center"/>
            </w:pPr>
            <w:r>
              <w:t xml:space="preserve">Адрес </w:t>
            </w:r>
          </w:p>
          <w:p w:rsidR="00C45375" w:rsidRDefault="00C45375">
            <w:pPr>
              <w:pStyle w:val="a3"/>
              <w:jc w:val="center"/>
            </w:pPr>
            <w:r>
              <w:t xml:space="preserve">(в том </w:t>
            </w:r>
            <w:proofErr w:type="gramStart"/>
            <w:r>
              <w:t>числе</w:t>
            </w:r>
            <w:proofErr w:type="gramEnd"/>
            <w:r>
              <w:t xml:space="preserve"> электронный)</w:t>
            </w:r>
          </w:p>
        </w:tc>
        <w:tc>
          <w:tcPr>
            <w:tcW w:w="2603" w:type="dxa"/>
          </w:tcPr>
          <w:p w:rsidR="00C45375" w:rsidRDefault="00C45375">
            <w:pPr>
              <w:pStyle w:val="a3"/>
              <w:spacing w:after="0"/>
              <w:jc w:val="center"/>
            </w:pPr>
            <w:r>
              <w:t xml:space="preserve">Руководитель </w:t>
            </w:r>
          </w:p>
          <w:p w:rsidR="00C45375" w:rsidRDefault="00C45375">
            <w:pPr>
              <w:pStyle w:val="a3"/>
              <w:jc w:val="center"/>
            </w:pPr>
            <w:r>
              <w:t>(ФИО, должность)</w:t>
            </w:r>
          </w:p>
        </w:tc>
        <w:tc>
          <w:tcPr>
            <w:tcW w:w="2603" w:type="dxa"/>
          </w:tcPr>
          <w:p w:rsidR="00C45375" w:rsidRDefault="00C45375">
            <w:pPr>
              <w:pStyle w:val="a3"/>
              <w:jc w:val="center"/>
            </w:pPr>
            <w:r>
              <w:t>Телефон горячей лини или службы обращений</w:t>
            </w:r>
          </w:p>
        </w:tc>
      </w:tr>
      <w:tr w:rsidR="00C45375" w:rsidTr="00C45375">
        <w:trPr>
          <w:trHeight w:val="2424"/>
        </w:trPr>
        <w:tc>
          <w:tcPr>
            <w:tcW w:w="675" w:type="dxa"/>
          </w:tcPr>
          <w:p w:rsidR="00C45375" w:rsidRPr="00C45375" w:rsidRDefault="00C45375" w:rsidP="00C45375">
            <w:pPr>
              <w:pStyle w:val="a3"/>
              <w:spacing w:after="0"/>
              <w:ind w:right="-454"/>
              <w:rPr>
                <w:sz w:val="22"/>
                <w:lang w:val="en-US"/>
              </w:rPr>
            </w:pPr>
            <w:r w:rsidRPr="00C45375">
              <w:rPr>
                <w:sz w:val="22"/>
                <w:lang w:val="en-US"/>
              </w:rPr>
              <w:t>1</w:t>
            </w:r>
          </w:p>
        </w:tc>
        <w:tc>
          <w:tcPr>
            <w:tcW w:w="4529" w:type="dxa"/>
          </w:tcPr>
          <w:p w:rsidR="00C45375" w:rsidRDefault="00C45375" w:rsidP="00C45375">
            <w:pPr>
              <w:pStyle w:val="a3"/>
              <w:spacing w:before="0" w:beforeAutospacing="0" w:after="0"/>
            </w:pPr>
            <w:r>
              <w:t>Нарушения порядка предоставления консультации, приема и выдачи документов по государственным и муниципальным услугам:</w:t>
            </w:r>
          </w:p>
          <w:p w:rsidR="00C45375" w:rsidRDefault="00C45375" w:rsidP="00C45375">
            <w:pPr>
              <w:pStyle w:val="a3"/>
              <w:spacing w:before="0" w:beforeAutospacing="0" w:after="0"/>
            </w:pPr>
            <w:r>
              <w:t>- консультация дана не в полном объеме;</w:t>
            </w:r>
          </w:p>
          <w:p w:rsidR="00C45375" w:rsidRDefault="00C45375" w:rsidP="00C45375">
            <w:pPr>
              <w:pStyle w:val="a3"/>
              <w:spacing w:before="0" w:beforeAutospacing="0" w:after="0"/>
            </w:pPr>
            <w:r>
              <w:t>- длительность времени ожидания в очереди;</w:t>
            </w:r>
          </w:p>
          <w:p w:rsidR="00C45375" w:rsidRDefault="00C45375" w:rsidP="00C45375">
            <w:pPr>
              <w:pStyle w:val="a3"/>
              <w:spacing w:before="0" w:beforeAutospacing="0" w:after="0"/>
            </w:pPr>
            <w:r>
              <w:t>- документы на предоставление услуги приняты неправильно.</w:t>
            </w:r>
          </w:p>
        </w:tc>
        <w:tc>
          <w:tcPr>
            <w:tcW w:w="2602" w:type="dxa"/>
          </w:tcPr>
          <w:p w:rsidR="00C45375" w:rsidRDefault="00C45375">
            <w:pPr>
              <w:pStyle w:val="a3"/>
            </w:pPr>
            <w:r>
              <w:t>МБУ «МФЦ» Куйбышевского района</w:t>
            </w:r>
          </w:p>
        </w:tc>
        <w:tc>
          <w:tcPr>
            <w:tcW w:w="2602" w:type="dxa"/>
          </w:tcPr>
          <w:p w:rsidR="00C45375" w:rsidRDefault="00C45375" w:rsidP="00C45375">
            <w:pPr>
              <w:pStyle w:val="a3"/>
              <w:jc w:val="both"/>
            </w:pPr>
            <w:r>
              <w:t>346940,</w:t>
            </w:r>
            <w:r w:rsidRPr="00C45375">
              <w:t xml:space="preserve"> </w:t>
            </w:r>
            <w:r>
              <w:t xml:space="preserve">Ростовская область, </w:t>
            </w:r>
            <w:proofErr w:type="spellStart"/>
            <w:r>
              <w:t>уйбышевский</w:t>
            </w:r>
            <w:proofErr w:type="spellEnd"/>
            <w:r>
              <w:t xml:space="preserve"> район, </w:t>
            </w:r>
            <w:proofErr w:type="spellStart"/>
            <w:r>
              <w:t>с</w:t>
            </w:r>
            <w:proofErr w:type="gramStart"/>
            <w:r>
              <w:t>.К</w:t>
            </w:r>
            <w:proofErr w:type="gramEnd"/>
            <w:r>
              <w:t>уйбышево</w:t>
            </w:r>
            <w:proofErr w:type="spellEnd"/>
            <w:r>
              <w:t>, Цветаева, 84</w:t>
            </w:r>
          </w:p>
        </w:tc>
        <w:tc>
          <w:tcPr>
            <w:tcW w:w="2603" w:type="dxa"/>
          </w:tcPr>
          <w:p w:rsidR="00C45375" w:rsidRDefault="00C45375">
            <w:pPr>
              <w:pStyle w:val="a3"/>
            </w:pPr>
            <w:r>
              <w:t xml:space="preserve">Директор МФЦ, </w:t>
            </w:r>
            <w:proofErr w:type="spellStart"/>
            <w:r>
              <w:t>Дедович</w:t>
            </w:r>
            <w:proofErr w:type="spellEnd"/>
            <w:r>
              <w:t xml:space="preserve"> Александр Дмитриевич</w:t>
            </w:r>
          </w:p>
        </w:tc>
        <w:tc>
          <w:tcPr>
            <w:tcW w:w="2603" w:type="dxa"/>
          </w:tcPr>
          <w:p w:rsidR="00C45375" w:rsidRDefault="00C45375">
            <w:pPr>
              <w:pStyle w:val="a3"/>
            </w:pPr>
            <w:r>
              <w:t>8(86348) 32 7 73</w:t>
            </w:r>
          </w:p>
        </w:tc>
      </w:tr>
      <w:tr w:rsidR="00C45375" w:rsidTr="00C45375">
        <w:tc>
          <w:tcPr>
            <w:tcW w:w="675" w:type="dxa"/>
          </w:tcPr>
          <w:p w:rsidR="00C45375" w:rsidRPr="00C45375" w:rsidRDefault="00C45375" w:rsidP="00C45375">
            <w:pPr>
              <w:pStyle w:val="a3"/>
              <w:spacing w:after="0"/>
              <w:ind w:right="-454"/>
              <w:rPr>
                <w:sz w:val="22"/>
                <w:lang w:val="en-US"/>
              </w:rPr>
            </w:pPr>
            <w:r w:rsidRPr="00C45375">
              <w:rPr>
                <w:sz w:val="22"/>
                <w:lang w:val="en-US"/>
              </w:rPr>
              <w:t>2</w:t>
            </w:r>
          </w:p>
        </w:tc>
        <w:tc>
          <w:tcPr>
            <w:tcW w:w="4529" w:type="dxa"/>
          </w:tcPr>
          <w:p w:rsidR="00C45375" w:rsidRDefault="00C45375" w:rsidP="00C45375">
            <w:pPr>
              <w:pStyle w:val="a3"/>
              <w:spacing w:before="0" w:beforeAutospacing="0" w:after="0"/>
            </w:pPr>
            <w:r>
              <w:t>Не согласие в принятии решения о назначении и выплате услуг в социальной сфере:</w:t>
            </w:r>
          </w:p>
          <w:p w:rsidR="00C45375" w:rsidRDefault="00C45375" w:rsidP="00C45375">
            <w:pPr>
              <w:pStyle w:val="a3"/>
              <w:spacing w:before="0" w:beforeAutospacing="0" w:after="0"/>
            </w:pPr>
            <w:r>
              <w:t>- прекращение выплаты услуги;</w:t>
            </w:r>
          </w:p>
          <w:p w:rsidR="00C45375" w:rsidRDefault="00C45375" w:rsidP="00C45375">
            <w:pPr>
              <w:pStyle w:val="a3"/>
              <w:spacing w:before="0" w:beforeAutospacing="0" w:after="0"/>
            </w:pPr>
            <w:r>
              <w:t>- отказ в назначении услуги;</w:t>
            </w:r>
          </w:p>
          <w:p w:rsidR="00C45375" w:rsidRDefault="00C45375" w:rsidP="00C45375">
            <w:pPr>
              <w:pStyle w:val="a3"/>
              <w:spacing w:before="0" w:beforeAutospacing="0" w:after="0"/>
            </w:pPr>
            <w:r>
              <w:t>- нарушение сроков принятия решения по предоставлению результата услуги</w:t>
            </w:r>
          </w:p>
        </w:tc>
        <w:tc>
          <w:tcPr>
            <w:tcW w:w="2602" w:type="dxa"/>
          </w:tcPr>
          <w:p w:rsidR="00C45375" w:rsidRDefault="00C45375">
            <w:pPr>
              <w:pStyle w:val="a3"/>
            </w:pPr>
            <w:r>
              <w:t xml:space="preserve">Орган социальной защиты населения Администрации Куйбышевского района </w:t>
            </w:r>
          </w:p>
        </w:tc>
        <w:tc>
          <w:tcPr>
            <w:tcW w:w="2602" w:type="dxa"/>
          </w:tcPr>
          <w:p w:rsidR="00C45375" w:rsidRDefault="00C45375" w:rsidP="00C45375">
            <w:pPr>
              <w:pStyle w:val="a3"/>
              <w:jc w:val="both"/>
            </w:pPr>
            <w:r>
              <w:t>346940</w:t>
            </w:r>
            <w:r w:rsidRPr="00C45375">
              <w:t>,</w:t>
            </w:r>
            <w:r>
              <w:t xml:space="preserve"> Ростовская область, </w:t>
            </w:r>
            <w:proofErr w:type="spellStart"/>
            <w:r>
              <w:t>уйбышевский</w:t>
            </w:r>
            <w:proofErr w:type="spellEnd"/>
            <w:r>
              <w:t xml:space="preserve"> район,</w:t>
            </w:r>
            <w:r w:rsidRPr="00C45375">
              <w:t xml:space="preserve"> </w:t>
            </w:r>
            <w:proofErr w:type="spellStart"/>
            <w:r>
              <w:t>с</w:t>
            </w:r>
            <w:proofErr w:type="gramStart"/>
            <w:r>
              <w:t>.К</w:t>
            </w:r>
            <w:proofErr w:type="gramEnd"/>
            <w:r>
              <w:t>уйбышево</w:t>
            </w:r>
            <w:proofErr w:type="spellEnd"/>
            <w:r>
              <w:t xml:space="preserve">, Куйбышевская,24 </w:t>
            </w:r>
          </w:p>
        </w:tc>
        <w:tc>
          <w:tcPr>
            <w:tcW w:w="2603" w:type="dxa"/>
          </w:tcPr>
          <w:p w:rsidR="00C45375" w:rsidRDefault="00C45375">
            <w:pPr>
              <w:pStyle w:val="a3"/>
            </w:pPr>
            <w:r>
              <w:rPr>
                <w:rStyle w:val="a5"/>
                <w:color w:val="111111"/>
                <w:bdr w:val="none" w:sz="0" w:space="0" w:color="auto" w:frame="1"/>
              </w:rPr>
              <w:t>Руководитель</w:t>
            </w:r>
            <w:r>
              <w:t xml:space="preserve"> </w:t>
            </w:r>
            <w:r>
              <w:rPr>
                <w:color w:val="111111"/>
              </w:rPr>
              <w:t>Ищенко Татьяна Васильевна</w:t>
            </w:r>
            <w:r>
              <w:t xml:space="preserve"> </w:t>
            </w:r>
          </w:p>
        </w:tc>
        <w:tc>
          <w:tcPr>
            <w:tcW w:w="2603" w:type="dxa"/>
          </w:tcPr>
          <w:p w:rsidR="00C45375" w:rsidRDefault="00C45375">
            <w:pPr>
              <w:pStyle w:val="a3"/>
            </w:pPr>
            <w:r>
              <w:rPr>
                <w:color w:val="111111"/>
              </w:rPr>
              <w:t>8(86348) 31 1 92</w:t>
            </w:r>
            <w:r>
              <w:t xml:space="preserve"> </w:t>
            </w:r>
          </w:p>
        </w:tc>
      </w:tr>
      <w:tr w:rsidR="00C45375" w:rsidTr="00C45375">
        <w:tc>
          <w:tcPr>
            <w:tcW w:w="675" w:type="dxa"/>
          </w:tcPr>
          <w:p w:rsidR="00C45375" w:rsidRPr="00C45375" w:rsidRDefault="00C45375" w:rsidP="00C45375">
            <w:pPr>
              <w:pStyle w:val="a3"/>
              <w:spacing w:after="0"/>
              <w:ind w:right="-454"/>
              <w:rPr>
                <w:sz w:val="22"/>
                <w:lang w:val="en-US"/>
              </w:rPr>
            </w:pPr>
            <w:r w:rsidRPr="00C45375">
              <w:rPr>
                <w:sz w:val="22"/>
                <w:lang w:val="en-US"/>
              </w:rPr>
              <w:t>3</w:t>
            </w:r>
          </w:p>
        </w:tc>
        <w:tc>
          <w:tcPr>
            <w:tcW w:w="4529" w:type="dxa"/>
          </w:tcPr>
          <w:p w:rsidR="00C45375" w:rsidRDefault="00C45375">
            <w:pPr>
              <w:pStyle w:val="a3"/>
            </w:pPr>
            <w:r>
              <w:t xml:space="preserve">Непринятие мер руководителем МФЦ по обращениям граждан на нарушение </w:t>
            </w:r>
            <w:r>
              <w:lastRenderedPageBreak/>
              <w:t>порядка предоставления государственных и муниципальных услуг, порядка или сроков рассмотрения жалобы либо незаконный отказ или уклонение указанного должностного лица от принятия ее к рассмотрению</w:t>
            </w:r>
          </w:p>
        </w:tc>
        <w:tc>
          <w:tcPr>
            <w:tcW w:w="2602" w:type="dxa"/>
          </w:tcPr>
          <w:p w:rsidR="00C45375" w:rsidRDefault="00C45375">
            <w:pPr>
              <w:pStyle w:val="a3"/>
            </w:pPr>
            <w:r>
              <w:lastRenderedPageBreak/>
              <w:t>ГКУ РО «УМФЦ»</w:t>
            </w:r>
          </w:p>
        </w:tc>
        <w:tc>
          <w:tcPr>
            <w:tcW w:w="2602" w:type="dxa"/>
          </w:tcPr>
          <w:p w:rsidR="00C45375" w:rsidRDefault="00C45375" w:rsidP="00C45375">
            <w:pPr>
              <w:pStyle w:val="a3"/>
              <w:spacing w:before="0" w:beforeAutospacing="0" w:after="0"/>
            </w:pPr>
            <w:r>
              <w:t xml:space="preserve">344022, г. Ростов-на-Дону, ул. </w:t>
            </w:r>
            <w:proofErr w:type="gramStart"/>
            <w:r>
              <w:t>Пушкинская</w:t>
            </w:r>
            <w:proofErr w:type="gramEnd"/>
            <w:r>
              <w:t xml:space="preserve">, </w:t>
            </w:r>
            <w:r>
              <w:lastRenderedPageBreak/>
              <w:t>174, 2 этаж, оф. 27;</w:t>
            </w:r>
          </w:p>
          <w:p w:rsidR="00C45375" w:rsidRDefault="00C80F24" w:rsidP="00C45375">
            <w:pPr>
              <w:pStyle w:val="a3"/>
              <w:spacing w:before="0" w:beforeAutospacing="0" w:after="0"/>
            </w:pPr>
            <w:hyperlink r:id="rId6" w:tgtFrame="_top" w:history="1">
              <w:r w:rsidR="00C45375">
                <w:rPr>
                  <w:rStyle w:val="a6"/>
                  <w:color w:val="000000"/>
                </w:rPr>
                <w:t>info@mfc61.ru</w:t>
              </w:r>
            </w:hyperlink>
            <w:r w:rsidR="00C45375">
              <w:t>.</w:t>
            </w:r>
          </w:p>
          <w:p w:rsidR="00C45375" w:rsidRDefault="00C45375">
            <w:pPr>
              <w:pStyle w:val="a3"/>
            </w:pPr>
          </w:p>
        </w:tc>
        <w:tc>
          <w:tcPr>
            <w:tcW w:w="2603" w:type="dxa"/>
          </w:tcPr>
          <w:p w:rsidR="00C45375" w:rsidRDefault="00C45375">
            <w:pPr>
              <w:pStyle w:val="a3"/>
              <w:spacing w:after="0"/>
            </w:pPr>
            <w:r>
              <w:lastRenderedPageBreak/>
              <w:t xml:space="preserve">Директор ГКУ РО «УМФЦ» – Алёхин </w:t>
            </w:r>
          </w:p>
          <w:p w:rsidR="00C45375" w:rsidRDefault="00C45375">
            <w:pPr>
              <w:pStyle w:val="a3"/>
              <w:spacing w:after="0"/>
            </w:pPr>
            <w:r>
              <w:lastRenderedPageBreak/>
              <w:t>Алексей Владимирович</w:t>
            </w:r>
          </w:p>
          <w:p w:rsidR="00C45375" w:rsidRDefault="00C45375">
            <w:pPr>
              <w:pStyle w:val="a3"/>
            </w:pPr>
          </w:p>
        </w:tc>
        <w:tc>
          <w:tcPr>
            <w:tcW w:w="2603" w:type="dxa"/>
          </w:tcPr>
          <w:p w:rsidR="00C45375" w:rsidRDefault="00C45375">
            <w:pPr>
              <w:pStyle w:val="a3"/>
              <w:spacing w:after="0"/>
            </w:pPr>
            <w:r>
              <w:lastRenderedPageBreak/>
              <w:t>(863) 302 04 85</w:t>
            </w:r>
          </w:p>
          <w:p w:rsidR="00C45375" w:rsidRDefault="00C45375">
            <w:pPr>
              <w:pStyle w:val="a3"/>
              <w:spacing w:after="0"/>
            </w:pPr>
            <w:r>
              <w:lastRenderedPageBreak/>
              <w:t>(863) 302 04 84</w:t>
            </w:r>
          </w:p>
          <w:p w:rsidR="00C45375" w:rsidRDefault="00C45375">
            <w:pPr>
              <w:pStyle w:val="a3"/>
            </w:pPr>
            <w:r>
              <w:t>(863) 302 04 83</w:t>
            </w:r>
          </w:p>
        </w:tc>
      </w:tr>
      <w:tr w:rsidR="00C45375" w:rsidTr="00C45375">
        <w:tc>
          <w:tcPr>
            <w:tcW w:w="675" w:type="dxa"/>
          </w:tcPr>
          <w:p w:rsidR="00C45375" w:rsidRDefault="00C45375" w:rsidP="00C45375">
            <w:pPr>
              <w:pStyle w:val="a3"/>
              <w:spacing w:after="0"/>
              <w:ind w:right="-454"/>
              <w:rPr>
                <w:lang w:val="en-US"/>
              </w:rPr>
            </w:pPr>
            <w:r>
              <w:rPr>
                <w:lang w:val="en-US"/>
              </w:rPr>
              <w:lastRenderedPageBreak/>
              <w:t>4</w:t>
            </w:r>
          </w:p>
        </w:tc>
        <w:tc>
          <w:tcPr>
            <w:tcW w:w="4529" w:type="dxa"/>
          </w:tcPr>
          <w:p w:rsidR="00C45375" w:rsidRDefault="00C45375">
            <w:pPr>
              <w:pStyle w:val="a3"/>
            </w:pPr>
            <w:r>
              <w:t>Нарушение должностным лицом органа социальной защиты населения, наделенного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w:t>
            </w:r>
          </w:p>
        </w:tc>
        <w:tc>
          <w:tcPr>
            <w:tcW w:w="2602" w:type="dxa"/>
          </w:tcPr>
          <w:p w:rsidR="00C45375" w:rsidRDefault="00C45375">
            <w:pPr>
              <w:pStyle w:val="a3"/>
            </w:pPr>
            <w:r>
              <w:t>Министерство труда и социального развития Ростовской области</w:t>
            </w:r>
          </w:p>
        </w:tc>
        <w:tc>
          <w:tcPr>
            <w:tcW w:w="2602" w:type="dxa"/>
          </w:tcPr>
          <w:p w:rsidR="00C45375" w:rsidRDefault="00C45375" w:rsidP="00C45375">
            <w:pPr>
              <w:pStyle w:val="a3"/>
              <w:spacing w:before="0" w:beforeAutospacing="0" w:after="0"/>
            </w:pPr>
            <w:r>
              <w:t xml:space="preserve">344010, </w:t>
            </w:r>
          </w:p>
          <w:p w:rsidR="00C45375" w:rsidRDefault="00C45375" w:rsidP="00C45375">
            <w:pPr>
              <w:pStyle w:val="a3"/>
              <w:spacing w:before="0" w:beforeAutospacing="0" w:after="0"/>
            </w:pPr>
            <w:r>
              <w:t xml:space="preserve">г. Ростов-на-Дону, </w:t>
            </w:r>
          </w:p>
          <w:p w:rsidR="00C45375" w:rsidRDefault="00C45375" w:rsidP="00C45375">
            <w:pPr>
              <w:pStyle w:val="a3"/>
              <w:spacing w:before="0" w:beforeAutospacing="0" w:after="0"/>
            </w:pPr>
            <w:r>
              <w:t xml:space="preserve">ул. </w:t>
            </w:r>
            <w:proofErr w:type="spellStart"/>
            <w:r>
              <w:t>Лермонтовская</w:t>
            </w:r>
            <w:proofErr w:type="spellEnd"/>
            <w:r>
              <w:t xml:space="preserve">, 161 а </w:t>
            </w:r>
          </w:p>
        </w:tc>
        <w:tc>
          <w:tcPr>
            <w:tcW w:w="2603" w:type="dxa"/>
          </w:tcPr>
          <w:p w:rsidR="00C45375" w:rsidRDefault="00C45375">
            <w:pPr>
              <w:pStyle w:val="a3"/>
            </w:pPr>
          </w:p>
        </w:tc>
        <w:tc>
          <w:tcPr>
            <w:tcW w:w="2603" w:type="dxa"/>
          </w:tcPr>
          <w:p w:rsidR="00C45375" w:rsidRDefault="00C45375">
            <w:pPr>
              <w:pStyle w:val="a3"/>
              <w:spacing w:after="0"/>
            </w:pPr>
            <w:r>
              <w:t>(863) 234 00 99</w:t>
            </w:r>
          </w:p>
          <w:p w:rsidR="00C45375" w:rsidRDefault="00C45375">
            <w:pPr>
              <w:pStyle w:val="a3"/>
            </w:pPr>
            <w:r>
              <w:t>(863) 234 17 22</w:t>
            </w:r>
          </w:p>
        </w:tc>
      </w:tr>
    </w:tbl>
    <w:p w:rsidR="00C45375" w:rsidRPr="00C45375" w:rsidRDefault="00C45375" w:rsidP="00C45375">
      <w:pPr>
        <w:pStyle w:val="a3"/>
        <w:spacing w:after="0"/>
        <w:ind w:right="-454"/>
        <w:rPr>
          <w:lang w:val="en-US"/>
        </w:rPr>
      </w:pPr>
    </w:p>
    <w:p w:rsidR="009479E0" w:rsidRDefault="009479E0"/>
    <w:sectPr w:rsidR="009479E0" w:rsidSect="00C4537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375"/>
    <w:rsid w:val="009479E0"/>
    <w:rsid w:val="00C45375"/>
    <w:rsid w:val="00C8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5375"/>
    <w:pPr>
      <w:spacing w:before="100" w:beforeAutospacing="1" w:after="119"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453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C45375"/>
    <w:rPr>
      <w:b/>
      <w:bCs/>
    </w:rPr>
  </w:style>
  <w:style w:type="character" w:styleId="a6">
    <w:name w:val="Hyperlink"/>
    <w:basedOn w:val="a0"/>
    <w:uiPriority w:val="99"/>
    <w:semiHidden/>
    <w:unhideWhenUsed/>
    <w:rsid w:val="00C453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5375"/>
    <w:pPr>
      <w:spacing w:before="100" w:beforeAutospacing="1" w:after="119"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453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C45375"/>
    <w:rPr>
      <w:b/>
      <w:bCs/>
    </w:rPr>
  </w:style>
  <w:style w:type="character" w:styleId="a6">
    <w:name w:val="Hyperlink"/>
    <w:basedOn w:val="a0"/>
    <w:uiPriority w:val="99"/>
    <w:semiHidden/>
    <w:unhideWhenUsed/>
    <w:rsid w:val="00C453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90515">
      <w:bodyDiv w:val="1"/>
      <w:marLeft w:val="0"/>
      <w:marRight w:val="0"/>
      <w:marTop w:val="0"/>
      <w:marBottom w:val="0"/>
      <w:divBdr>
        <w:top w:val="none" w:sz="0" w:space="0" w:color="auto"/>
        <w:left w:val="none" w:sz="0" w:space="0" w:color="auto"/>
        <w:bottom w:val="none" w:sz="0" w:space="0" w:color="auto"/>
        <w:right w:val="none" w:sz="0" w:space="0" w:color="auto"/>
      </w:divBdr>
    </w:div>
    <w:div w:id="1571426582">
      <w:bodyDiv w:val="1"/>
      <w:marLeft w:val="0"/>
      <w:marRight w:val="0"/>
      <w:marTop w:val="0"/>
      <w:marBottom w:val="0"/>
      <w:divBdr>
        <w:top w:val="none" w:sz="0" w:space="0" w:color="auto"/>
        <w:left w:val="none" w:sz="0" w:space="0" w:color="auto"/>
        <w:bottom w:val="none" w:sz="0" w:space="0" w:color="auto"/>
        <w:right w:val="none" w:sz="0" w:space="0" w:color="auto"/>
      </w:divBdr>
    </w:div>
    <w:div w:id="15888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mfc61.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User1</cp:lastModifiedBy>
  <cp:revision>2</cp:revision>
  <dcterms:created xsi:type="dcterms:W3CDTF">2020-01-14T11:40:00Z</dcterms:created>
  <dcterms:modified xsi:type="dcterms:W3CDTF">2020-01-14T11:40:00Z</dcterms:modified>
</cp:coreProperties>
</file>