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082" w:rsidRPr="00686D98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Информация о порядке обжалования действий </w:t>
                            </w:r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br/>
                              <w:t>(бездействия) и решений, нарушающих Ваши права</w:t>
                            </w:r>
                          </w:p>
                          <w:p w:rsidR="00CD3082" w:rsidRPr="00503E20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 w:rsidRPr="00503E20"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Обжалование в досудебном (внесудебном) порядке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3A0E15CF" wp14:editId="496775B3">
                                  <wp:extent cx="7955106" cy="45719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3082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rFonts w:cs="Arial"/>
                                <w:color w:val="5B2915"/>
                                <w:sz w:val="24"/>
                                <w:szCs w:val="24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Жалоба на решения и действия (бездействие) органа, предоставляющего государственную либо муниципальную услугу, 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их должностных лиц и 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руководителей, либо государственных или муниципальных служащих, работников многофункциональных центров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 подается в письменной форме на 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бумажном носителе, в электронной форме в орган, предоставляющий государственную либо муниципальную услугу. Жалобы на решения, принятые руководителем органа, предоставляющего государственную либо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услугу.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Жалоба может быть направлена по почте, через многофункциональный центр, с 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 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(части 1, 2 статьи 11.2 ст. 11.2 Федерального закона от 27 июля 2010 г. № 210</w:t>
                            </w: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noBreakHyphen/>
                              <w:t>ФЗ «Об организации предоставления государственных и муниципальных услуг»)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Жалоба на действия (бездействие) и решения МФЦ и сотрудников может быть подана в ГКУ РО «Уполномоченный многофункциональный центр предоставления государственных и муниципальных услуг».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Контактная информация ГКУ РО «УМФЦ»: 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344022, г. Ростов-на-Дону, ул. Береговая, д. 8, оф. 613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тел. +7 (863) 210 40 73, 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электронная почта: info@mfc61.ru</w:t>
                            </w:r>
                          </w:p>
                          <w:p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872B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сайт: mfc61.ru</w:t>
                            </w:r>
                          </w:p>
                          <w:p w:rsidR="00CD3082" w:rsidRPr="00A249E0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3082" w:rsidRPr="00503E20" w:rsidRDefault="00CD3082" w:rsidP="00CD3082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 xml:space="preserve">Обжалование в </w:t>
                            </w:r>
                            <w:r w:rsidRPr="00503E20"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судебном порядке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211B2327" wp14:editId="292061D1">
                                  <wp:extent cx="7955106" cy="45719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3082" w:rsidRDefault="00CD3082" w:rsidP="00CD308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  <w:p w:rsidR="00CD3082" w:rsidRPr="0029715D" w:rsidRDefault="00CD3082" w:rsidP="00CD3082">
                            <w:pPr>
                              <w:spacing w:line="240" w:lineRule="auto"/>
                              <w:ind w:left="426" w:right="359" w:firstLine="708"/>
                              <w:contextualSpacing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Обжалование в судебном порядке осуществляется в течение трех месяцев со дня, когда заявителю стало известно о нарушении его прав и законных интересов и в соответствии с требованиями главы 22 Кодекса административного судопроизводства Российской Федерации от 08.03.2015 № 21–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ФЗ и главы 24 </w:t>
                            </w: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 xml:space="preserve">Арбитражного процессуального </w:t>
                            </w:r>
                            <w:r w:rsidR="002E78AE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кодекса Российской Федерации от </w:t>
                            </w:r>
                            <w:r w:rsidRPr="0029715D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  <w:t>24.07.2002 № 95-ФЗ.</w:t>
                            </w:r>
                          </w:p>
                          <w:bookmarkEnd w:id="0"/>
                          <w:p w:rsidR="00E04FFD" w:rsidRPr="0029715D" w:rsidRDefault="00E04FFD" w:rsidP="00FF4ABF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CD3082" w:rsidRPr="00686D98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</w:pPr>
                      <w:bookmarkStart w:id="2" w:name="_Hlk61865832"/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Информация о порядке обжалования действий </w:t>
                      </w:r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br/>
                        <w:t>(бездействия) и решений, нарушающих Ваши права</w:t>
                      </w:r>
                    </w:p>
                    <w:p w:rsidR="00CD3082" w:rsidRPr="00503E20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5B2915"/>
                          <w:sz w:val="28"/>
                        </w:rPr>
                      </w:pPr>
                      <w:r w:rsidRPr="00503E20">
                        <w:rPr>
                          <w:rFonts w:ascii="PT Sans" w:hAnsi="PT Sans"/>
                          <w:color w:val="5B2915"/>
                          <w:sz w:val="28"/>
                        </w:rPr>
                        <w:t>Обжалование в досудебном (внесудебном) порядке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3A0E15CF" wp14:editId="496775B3">
                            <wp:extent cx="7955106" cy="45719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3082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center"/>
                        <w:rPr>
                          <w:rFonts w:cs="Arial"/>
                          <w:color w:val="5B2915"/>
                          <w:sz w:val="24"/>
                          <w:szCs w:val="24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Жалоба на решения и действия (бездействие) органа, предоставляющего государственную либо муниципальную услугу, 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их должностных лиц и 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руководителей, либо государственных или муниципальных служащих, работников многофункциональных центров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 подается в письменной форме на 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бумажном носителе, в электронной форме в орган, предоставляющий государственную либо муниципальную услугу. Жалобы на решения, принятые руководителем органа, предоставляющего государственную либо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услугу.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Жалоба может быть направлена по почте, через многофункциональный центр, с 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 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(части 1, 2 статьи 11.2 ст. 11.2 Федерального закона от 27 июля 2010 г. № 210</w:t>
                      </w: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noBreakHyphen/>
                        <w:t>ФЗ «Об организации предоставления государственных и муниципальных услуг»)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Жалоба на действия (бездействие) и решения МФЦ и сотрудников может быть подана в ГКУ РО «Уполномоченный многофункциональный центр предоставления государственных и муниципальных услуг».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Контактная информация ГКУ РО «УМФЦ»: 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344022, г. Ростов-на-Дону, ул. Береговая, д. 8, оф. 613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тел. +7 (863) 210 40 73, 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электронная почта: info@mfc61.ru</w:t>
                      </w:r>
                    </w:p>
                    <w:p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8872B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6"/>
                          <w:szCs w:val="26"/>
                          <w:lang w:eastAsia="ru-RU"/>
                        </w:rPr>
                        <w:t>сайт: mfc61.ru</w:t>
                      </w:r>
                    </w:p>
                    <w:p w:rsidR="00CD3082" w:rsidRPr="00A249E0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3082" w:rsidRPr="00503E20" w:rsidRDefault="00CD3082" w:rsidP="00CD3082">
                      <w:pPr>
                        <w:pStyle w:val="1"/>
                        <w:jc w:val="center"/>
                        <w:rPr>
                          <w:rFonts w:ascii="PT Sans" w:hAnsi="PT Sans"/>
                          <w:color w:val="5B2915"/>
                          <w:sz w:val="28"/>
                        </w:rPr>
                      </w:pPr>
                      <w:r>
                        <w:rPr>
                          <w:rFonts w:ascii="PT Sans" w:hAnsi="PT Sans"/>
                          <w:color w:val="5B2915"/>
                          <w:sz w:val="28"/>
                        </w:rPr>
                        <w:t xml:space="preserve">Обжалование в </w:t>
                      </w:r>
                      <w:r w:rsidRPr="00503E20">
                        <w:rPr>
                          <w:rFonts w:ascii="PT Sans" w:hAnsi="PT Sans"/>
                          <w:color w:val="5B2915"/>
                          <w:sz w:val="28"/>
                        </w:rPr>
                        <w:t>судебном порядке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211B2327" wp14:editId="292061D1">
                            <wp:extent cx="7955106" cy="45719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3082" w:rsidRDefault="00CD3082" w:rsidP="00CD3082">
                      <w:pPr>
                        <w:spacing w:line="240" w:lineRule="auto"/>
                        <w:contextualSpacing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3"/>
                          <w:szCs w:val="23"/>
                          <w:lang w:eastAsia="ru-RU"/>
                        </w:rPr>
                      </w:pPr>
                    </w:p>
                    <w:p w:rsidR="00CD3082" w:rsidRPr="0029715D" w:rsidRDefault="00CD3082" w:rsidP="00CD3082">
                      <w:pPr>
                        <w:spacing w:line="240" w:lineRule="auto"/>
                        <w:ind w:left="426" w:right="359" w:firstLine="708"/>
                        <w:contextualSpacing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Обжалование в судебном порядке осуществляется в течение трех месяцев со дня, когда заявителю стало известно о нарушении его прав и законных интересов и в соответствии с требованиями главы 22 Кодекса административного судопроизводства Российской Федерации от 08.03.2015 № 21–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ФЗ и главы</w:t>
                      </w:r>
                      <w:bookmarkStart w:id="3" w:name="_GoBack"/>
                      <w:bookmarkEnd w:id="3"/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 24 </w:t>
                      </w: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 xml:space="preserve">Арбитражного процессуального </w:t>
                      </w:r>
                      <w:r w:rsidR="002E78AE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кодекса Российской Федерации от </w:t>
                      </w:r>
                      <w:r w:rsidRPr="0029715D">
                        <w:rPr>
                          <w:rFonts w:ascii="PT Sans" w:eastAsia="Times New Roman" w:hAnsi="PT Sans" w:cs="Arial"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  <w:t>24.07.2002 № 95-ФЗ.</w:t>
                      </w:r>
                    </w:p>
                    <w:bookmarkEnd w:id="2"/>
                    <w:p w:rsidR="00E04FFD" w:rsidRPr="0029715D" w:rsidRDefault="00E04FFD" w:rsidP="00FF4ABF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84E72"/>
    <w:rsid w:val="00795E3A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3B9A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Operator73</cp:lastModifiedBy>
  <cp:revision>4</cp:revision>
  <cp:lastPrinted>2015-11-16T08:22:00Z</cp:lastPrinted>
  <dcterms:created xsi:type="dcterms:W3CDTF">2021-01-18T10:03:00Z</dcterms:created>
  <dcterms:modified xsi:type="dcterms:W3CDTF">2021-04-28T13:28:00Z</dcterms:modified>
</cp:coreProperties>
</file>