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A1" w:rsidRDefault="00CA3BA1">
      <w:pPr>
        <w:spacing w:after="0" w:line="240" w:lineRule="auto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A45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Публичный договор-оферта </w:t>
      </w:r>
    </w:p>
    <w:p w:rsidR="00CA3BA1" w:rsidRDefault="00A45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по оказанию услуг </w:t>
      </w:r>
    </w:p>
    <w:p w:rsidR="00CA3BA1" w:rsidRDefault="00CA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</w:p>
    <w:p w:rsidR="00CA3BA1" w:rsidRDefault="00A45A0D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"09"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01. </w:t>
      </w:r>
      <w:r>
        <w:rPr>
          <w:rFonts w:ascii="Times New Roman" w:eastAsia="Times New Roman" w:hAnsi="Times New Roman" w:cs="Times New Roman"/>
          <w:shd w:val="clear" w:color="auto" w:fill="FFFFFF"/>
        </w:rPr>
        <w:t>2014г.                                                                                                                       ст. Вешенская</w:t>
      </w:r>
    </w:p>
    <w:p w:rsidR="00CA3BA1" w:rsidRDefault="00CA3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A3BA1" w:rsidRDefault="00CA3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Данный документ является официальным предложением (публичной офертой) Муниципального автономного учреждения Шолоховского района «Многофункциональный центр предоставления государственных и муниципальных услуг» (ОГРН </w:t>
      </w:r>
      <w:r>
        <w:rPr>
          <w:rFonts w:ascii="Times New Roman" w:eastAsia="Times New Roman" w:hAnsi="Times New Roman" w:cs="Times New Roman"/>
          <w:shd w:val="clear" w:color="auto" w:fill="FFFFFF"/>
        </w:rPr>
        <w:t>1126173000557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ИНН 6139004107) (далее по 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ексту - Исполнитель) и содержит все существенные условия по оказанию услуг Муниципального автономного учреждения Шолоховского района «Многофункциональный центр предоставления государственных и муниципальных услуг». Перечень услуг приведен в приложении к на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стоящему договору – Прейскуранте услуг.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соответствии с пунктом 2 статьи 437 Гражданского кодекса Российской Федерации (ГК РФ) в случае принятия изложенных ниже условий и оплаты услуг юридическое или физическое лицо, производящее акцепт настоящей оферты, становится Заказчиком (в соответствии с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пунктом 3 статьи 438 ГК РФ акцепт оферты равносилен заключению договора на условиях, изложенных в оферте), а Исполнитель и Заказчик совместно — Сторонами настоящего договора. </w:t>
      </w:r>
      <w:proofErr w:type="gramEnd"/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связи с изложенным выше, внимательно прочитайте текст настоящей публичной 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ферты и ознакомьтесь с прейскурантом услуг.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Если Вы не согласны с каким-либо пунктом оферты, Исполнитель предлагает Вам отказаться от использования услуг. </w:t>
      </w:r>
    </w:p>
    <w:p w:rsidR="00CA3BA1" w:rsidRDefault="00A45A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I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4. Оферта – настоящий документ «Публичный договор-оферта по оказанию услуг Муниципальным автономны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м учреждением Шолоховского района «Многофункциональный центр предоставления государственных и муниципальных услуг» (МАУ ШР «МФЦ»), размещен на стенде МАУ ШР «МФЦ» и опубликован в сети Интернет по адресу: </w:t>
      </w:r>
      <w:hyperlink r:id="rId4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http: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//sholohovskiy.mfc61.ru/</w:t>
        </w:r>
      </w:hyperlink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5. Акцепт оферты – полное и безоговорочное принятие оферты путем осуществления Заказчиком действий, указанных в пункте 16 настоящей оферты. Акцепт оферты создает договор оферты. 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6. Заказчик – лицо, осуществившее акцепт оферты, и я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вляющееся таким образом Заказчиком услуг Исполнителя по заключенному договору оферты.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7. Договор оферты – договор между Исполнителем и Заказчиком на оказание услуг, который заключается посредством акцепта оферты.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8. Прейскурант – действующий систематизиров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анный перечень услуг Исполнителя с ценами, размещен на стенде МАУ ШР «МФЦ», опубликованный на Интернет-ресурсе по адресу: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http://sholohovskiy.mfc61.ru/</w:t>
        </w:r>
      </w:hyperlink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приведенный в приложении к настоящей оферте. </w:t>
      </w:r>
    </w:p>
    <w:p w:rsidR="00CA3BA1" w:rsidRDefault="00A45A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II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9. Пре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дметом настоящей оферты является оказание Заказчику услуг в соответствии с условиями настоящей оферты и текущим прейскурантом услуг Исполнителя. 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10.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Перечень оказываемых услуг приведен в приложении, являющимся неотъемлемой частью настоящей оферты. </w:t>
      </w:r>
      <w:proofErr w:type="gramEnd"/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11. Пу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бличная оферта и приложение к ней являются официальными документами и размещаются на стенде МАУ ШР «МФЦ» а также публикуются на Интернет-ресурсе по адресу</w:t>
      </w:r>
      <w:r>
        <w:rPr>
          <w:rFonts w:ascii="Times New Roman" w:eastAsia="Times New Roman" w:hAnsi="Times New Roman" w:cs="Times New Roman"/>
          <w:color w:val="C00000"/>
          <w:sz w:val="24"/>
          <w:shd w:val="clear" w:color="auto" w:fill="FFFFFF"/>
        </w:rPr>
        <w:t xml:space="preserve">: 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http://sholohovskiy.mfc61.ru/</w:t>
        </w:r>
      </w:hyperlink>
      <w:r>
        <w:rPr>
          <w:rFonts w:ascii="Times New Roman" w:eastAsia="Times New Roman" w:hAnsi="Times New Roman" w:cs="Times New Roman"/>
          <w:color w:val="C00000"/>
          <w:sz w:val="24"/>
          <w:shd w:val="clear" w:color="auto" w:fill="FFFFFF"/>
        </w:rPr>
        <w:t>.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12.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Исполнитель имеет право в любой момент изменять Прейскурант и условия настоящей публичной оферты в одностороннем порядке без предварительного согласования с Заказчиком, обеспечивая при этом публикацию измененных условий на Интернет-ресурсе по адресу: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http://sholohovskiy.mfc61.ru/</w:t>
        </w:r>
      </w:hyperlink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размещать на стенде МАУ ШР «МФЦ» не менее чем за один день до их ввода в действие. </w:t>
      </w:r>
      <w:proofErr w:type="gramEnd"/>
    </w:p>
    <w:p w:rsidR="00CA3BA1" w:rsidRDefault="00A45A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III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13. Оказание услуг предоставляется в полном объеме при условии их 100% (сто процентов) оплаты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Заказчиком. 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14. Ознакомившись с прейскурантом услуг Исполнителя и текстом настоящей публичной оферты, Заказчик оформляет заявку на услугу. 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15. На основании полученной заявки Исполнитель выставляет Заказчику счет (квитанцию) на оплату выбранной услуги. 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16. Заказчик перечисляет денежные средства на расчетный счет Исполнителя. 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17. После проведения Заказчиком оплаты выставленного счета (квитанции) и зачисления денежных средств на расчетный счет Исполнителя, договор Оферты вступает в силу. 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18. В течение не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более десяти рабочих дней с момента акцепта оферты Исполнитель обеспечивает предоставление услуг Заказчику в соответствие с его заявкой. 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19. Услуги считаются оказанными надлежащим образом и в полном объеме, если в течение трех дней с момента подписания 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кта приема оказанных услуг Заказчиком не выставлен в адрес Исполнителя мотивированный отказ от принятия услуги. 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20. По письменному требованию Заказчика Исполнитель может оформить печатную версию оферты с подписями Сторон, равному по юридической силе насто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ящему публичному договору-оферте. 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21. Письменным требованием Заказчика о подписании бумажного экземпляра настоящей оферты считается доставка в офис Исполнителя подписанной Заказчиком в двух экземплярах печатной версии настоящей Оферты, содержащей реквизит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ы Заказчика. Адрес для отправки: 346270, Ростовская обл., Шолоховский р-н, ст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ешенская, ул. Шолохова 50.</w:t>
      </w:r>
    </w:p>
    <w:p w:rsidR="00CA3BA1" w:rsidRDefault="00A45A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IV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22. Исполнитель делает все возможное, чтобы обеспечить качественное и бесперебойное предоставление услуг Заказчику в соответствии с прейскурантом у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слуг.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23.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Исполнитель не несет ответственности за нарушение условий договора оферты, если такое нарушение вызвано действием обстоятельств непреодолимой силы (форс-мажор), включая: действия органов государственной власти, пожар, наводнение, землетрясение, д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ругие стихийные действия, отсутствие электроэнергии и/или сбои работы компьютерной сети, забастовки, гражданские волнения, беспорядки, любые иные обстоятельства, не ограничиваясь перечисленным, которые могут повлиять на выполнение Исполнителем условий наст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оящей публичной оферты и неподконтрольные Исполнителю. </w:t>
      </w:r>
      <w:proofErr w:type="gramEnd"/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24. В случае невозможности оказания услуг по вине Исполнителя, Исполнитель обязуется произвести возврат денежных средств, оплаченных Заказчиком. В иных случаях возврат денежных средств не производится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25. За невыполнение или ненадлежащее выполнение обязательств по настоящей публичной оферте Стороны несут ответственность в соответствии с действующим законодательством Российской Федерации.</w:t>
      </w:r>
    </w:p>
    <w:p w:rsidR="00CA3BA1" w:rsidRDefault="00A4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Договор вступает в силу с момента акцепта оферты и действует до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выполнения Сторонами своих обязательств. Все споры и разногласия решаются путем переговоров Сторон. Срок рассмотрения рекламаций – тридцать дней. </w:t>
      </w:r>
    </w:p>
    <w:p w:rsidR="00CA3BA1" w:rsidRDefault="00CA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A3BA1" w:rsidRDefault="00A45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Реквизиты исполнителя</w:t>
      </w:r>
    </w:p>
    <w:p w:rsidR="00CA3BA1" w:rsidRDefault="00A45A0D">
      <w:pPr>
        <w:spacing w:before="12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346270, Ростовская обл., Шолоховский р-н, ст. Вешенская, ул</w:t>
      </w:r>
      <w:proofErr w:type="gramStart"/>
      <w:r>
        <w:rPr>
          <w:rFonts w:ascii="Times New Roman" w:eastAsia="Times New Roman" w:hAnsi="Times New Roman" w:cs="Times New Roman"/>
          <w:sz w:val="24"/>
        </w:rPr>
        <w:t>.Ш</w:t>
      </w:r>
      <w:proofErr w:type="gramEnd"/>
      <w:r>
        <w:rPr>
          <w:rFonts w:ascii="Times New Roman" w:eastAsia="Times New Roman" w:hAnsi="Times New Roman" w:cs="Times New Roman"/>
          <w:sz w:val="24"/>
        </w:rPr>
        <w:t>олохова 50,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ИНН 6139004107, КПП 613901001, ГРКЦ ГУ БАНКА РОССИИ ПО РО, </w:t>
      </w:r>
      <w:proofErr w:type="spellStart"/>
      <w:r>
        <w:rPr>
          <w:rFonts w:ascii="Times New Roman" w:eastAsia="Times New Roman" w:hAnsi="Times New Roman" w:cs="Times New Roman"/>
          <w:sz w:val="24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</w:rPr>
        <w:t>/с 40701810960151000050, БИК 04601500, ОГРН 1126173000557, л/с 30586Ш76030</w:t>
      </w:r>
    </w:p>
    <w:p w:rsidR="00CA3BA1" w:rsidRDefault="00CA3BA1">
      <w:pPr>
        <w:spacing w:before="120"/>
        <w:ind w:firstLine="708"/>
        <w:rPr>
          <w:rFonts w:ascii="Times New Roman" w:eastAsia="Times New Roman" w:hAnsi="Times New Roman" w:cs="Times New Roman"/>
          <w:sz w:val="24"/>
        </w:rPr>
      </w:pPr>
    </w:p>
    <w:p w:rsidR="00CA3BA1" w:rsidRDefault="00CA3BA1">
      <w:pPr>
        <w:spacing w:before="120"/>
        <w:rPr>
          <w:rFonts w:ascii="Times New Roman" w:eastAsia="Times New Roman" w:hAnsi="Times New Roman" w:cs="Times New Roman"/>
          <w:color w:val="333333"/>
          <w:sz w:val="24"/>
        </w:rPr>
      </w:pPr>
    </w:p>
    <w:p w:rsidR="00CA3BA1" w:rsidRDefault="00CA3B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</w:p>
    <w:p w:rsidR="00CA3BA1" w:rsidRDefault="00CA3B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</w:p>
    <w:p w:rsidR="00CA3BA1" w:rsidRDefault="00A45A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 xml:space="preserve">Приложение </w:t>
      </w:r>
    </w:p>
    <w:p w:rsidR="00CA3BA1" w:rsidRDefault="00A45A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 xml:space="preserve">к Публичному договору-оферте </w:t>
      </w:r>
    </w:p>
    <w:p w:rsidR="00CA3BA1" w:rsidRDefault="00A45A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 xml:space="preserve">по оказанию услуг </w:t>
      </w:r>
    </w:p>
    <w:p w:rsidR="00CA3BA1" w:rsidRDefault="00CA3BA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CA3BA1" w:rsidRDefault="00A45A0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>ПРЕЙСКУРАНТ УСЛУГ</w:t>
      </w:r>
    </w:p>
    <w:p w:rsidR="00CA3BA1" w:rsidRDefault="00A45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на платные услуги по иным (неосновным) видам деятельности, </w:t>
      </w:r>
    </w:p>
    <w:p w:rsidR="00CA3BA1" w:rsidRDefault="00A45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</w:rPr>
        <w:t>осуществляемым МАУ ШР «МФЦ»</w:t>
      </w:r>
    </w:p>
    <w:p w:rsidR="00CA3BA1" w:rsidRDefault="00CA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70"/>
        <w:gridCol w:w="6280"/>
        <w:gridCol w:w="1292"/>
        <w:gridCol w:w="1231"/>
      </w:tblGrid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CA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CA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Цена, руб.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Оформление проектов договоров, соглашений всех форм, установленных законодательством 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CA3BA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CA3BA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1.1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 договора аренды земельного участка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500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1.2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договора субаренды земельного участка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500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1.3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договора аренды земель сельскохозяйственного назначения, находящихся в частной собственности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  <w:p w:rsidR="00CA3BA1" w:rsidRDefault="00CA3BA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500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1.4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договора аренды земельного участка при множественности лиц на стороне арендатора или арендодателя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896**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1.5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дополнительного соглашения к договору аренды земельного участка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312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1.6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соглашения о расторжении  договора аренды земельного участка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312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1.7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предварительного договора купли-продажи земельного участка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500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1.8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договора купли-продажи земельного участка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500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1.9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договора купли-продажи земельной доли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500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1.10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Соглашение о перераспределении долей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312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1.11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договора купли-продажи земель  сельскохозяйственного назначения, находящихся в частной собственности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500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1.12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договора мены земельными участками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500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1.13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договора дарения земельного участка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500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1.14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Составление договора аренды жилых и нежилых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500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1.15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договора субаренды жилых и нежилых помещений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500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1.16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договора безвозмездного пользования жилым и нежилым помещением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500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1.17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соглашения о расторжении договора аренды жилых и нежилых помещений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312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1.18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дополнительного соглашения  об условиях внесения арендной платы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312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1.19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предварительного договора купли-продажи жилых и нежилых помещений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500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1.20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договора купли-продажи жилых и нежилых помещений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500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1.21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договора купли-продажи объектов недвижимого имущества с рассрочкой платежа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500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1.22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Составление соглашения о разделе объектов недвижимого имущества в натуре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312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1.23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Составление  договора дарения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500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1.24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договора мены объектов недвижимости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500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1.25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Составление иных видов договоров и соглашений без юридического сопровождения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500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1.26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Составление предварительного договора купли-продажи земельного участка с жилым домом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896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1.27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Составление иных видов предварительных договоров в сделках с объектами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896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1.28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Составление договора купли-продажи земельного участка при множественности лиц на стороне покупателя или продавца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896**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1.29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Составление договора дарения земельного участка при множественности лиц на стороне дарителя или одаряемого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896**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1.30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договора купли-продажи с множественностью объектов договора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896***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1.31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Составление договора дарения с множественностью объектов договора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896***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1.32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Составление договора аренды с множественностью объектов договора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896***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1.33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Составление договора мены с множественностью объектов договора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896***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1.34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Составление договора об уступке права требования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896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1.35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Составление договора дарения земельного участка с жилым домом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896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1.36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Составление договора дарения доли земельного участка с долей жилого дома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896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1.37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Составление договора купли-продажи земельного участка с жилым домом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896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1.38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Составление договора купли-продажи доли земельного участка с долей жилого дома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896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1.39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Составление договора купли-продажи земельных участков при множественности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896***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1.40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Составление договора дарения земельных участков при множественности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896***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1.41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Составление договора аренды земельных участков при множественности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896***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1.42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иных договоров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множественностью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896***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1.43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Составление иных видов договоров с объектами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896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Юридическое сопровождение при купле-продаже, дарении, мене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CA3BA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CA3BA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2.1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Юридическое сопровождение при купле-продаже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1493*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2.2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Юридическое сопровождение при дарении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1493*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2.3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Юридическое сопровождение при мене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1493*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2.4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Юридическое сопровождение при купле-продаже земельного участка с жилым домом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1493*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2.5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Юридическое сопровождение при дарении земельного участка с жилым домом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1493*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2.6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Юридическое сопровождение при оформлении договора купли-продажи недвижимого имущества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1493*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2.7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3BA1" w:rsidRDefault="00A45A0D">
            <w:r>
              <w:rPr>
                <w:rFonts w:ascii="Times New Roman" w:eastAsia="Times New Roman" w:hAnsi="Times New Roman" w:cs="Times New Roman"/>
                <w:sz w:val="24"/>
              </w:rPr>
              <w:t>Юридическое сопровождение при оформлении договора дарения недвижимого имущества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1493*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Юридическое сопровождение при регистрации (оформлении) прав на объекты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1493*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Юридическое сопровождение в оформлении наследуемого имущества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1493*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Оказание юридических услуг в виде платных консультаций в рамках иных (неосновных) видов деятельности МАУ ШР «МФЦ»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CA3BA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5.1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по вопросам заключения сделок с объектами недвижимости.</w:t>
            </w:r>
          </w:p>
          <w:p w:rsidR="00CA3BA1" w:rsidRDefault="00CA3BA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64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5.2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по вопросам заключения соглашений с объектами недвижимости.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64</w:t>
            </w:r>
          </w:p>
        </w:tc>
      </w:tr>
      <w:tr w:rsidR="00CA3BA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Копирование документов (ксерокопия) (формат 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BA1" w:rsidRDefault="00A45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3,9</w:t>
            </w:r>
          </w:p>
        </w:tc>
      </w:tr>
    </w:tbl>
    <w:p w:rsidR="00CA3BA1" w:rsidRDefault="00CA3B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A3BA1" w:rsidRDefault="00A45A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*) В п.  2 - 5 </w:t>
      </w:r>
      <w:r>
        <w:rPr>
          <w:rFonts w:ascii="Times New Roman" w:eastAsia="Times New Roman" w:hAnsi="Times New Roman" w:cs="Times New Roman"/>
          <w:sz w:val="24"/>
        </w:rPr>
        <w:t>Прейскуранта цена юридического сопровождения не включает в себя: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CA3BA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2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BA1" w:rsidRDefault="00A45A0D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оплату справок и иных документов, требуемых для юридического сопровождения.</w:t>
            </w:r>
          </w:p>
          <w:p w:rsidR="00CA3BA1" w:rsidRDefault="00A45A0D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**) В п. 1.4, 1.28, 1.29,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Прейскуранта цена за составление договоров при множественности лиц на одной или второй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стороне договора составляет указанную в прейскуранте цену при условии, что на одной стороне выступает не более 3-х человек.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Если количество лиц на одной из сторон договора является более чем три, то за каждое лицо, прописываемое в договоре, сверх этого кол</w:t>
            </w:r>
            <w:r>
              <w:rPr>
                <w:rFonts w:ascii="Times New Roman" w:eastAsia="Times New Roman" w:hAnsi="Times New Roman" w:cs="Times New Roman"/>
                <w:sz w:val="24"/>
              </w:rPr>
              <w:t>ичества взимается дополнительная плата в размере 100 рублей.</w:t>
            </w:r>
          </w:p>
          <w:p w:rsidR="00CA3BA1" w:rsidRDefault="00A45A0D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***)В п. 1.30,1.31,1.32,1.33,1.39,1.40,1.41,1.42,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Прейскуранта за составление договоров с множественностью объекта договора составляет указанную в прейскуранте цену при условии, что в договоре бу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дет указано не более 3-х объектов.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Если количество объектов договора является более чем три, то каждый объект, прописываемый в договоре сверх этого количества, взимается дополнительно плата в размере 100 рублей.</w:t>
            </w:r>
          </w:p>
          <w:p w:rsidR="00CA3BA1" w:rsidRDefault="00CA3BA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tbl>
            <w:tblPr>
              <w:tblW w:w="0" w:type="auto"/>
              <w:tblInd w:w="5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792"/>
              <w:gridCol w:w="5910"/>
              <w:gridCol w:w="2550"/>
            </w:tblGrid>
            <w:tr w:rsidR="00CA3BA1">
              <w:tblPrEx>
                <w:tblCellMar>
                  <w:top w:w="0" w:type="dxa"/>
                  <w:bottom w:w="0" w:type="dxa"/>
                </w:tblCellMar>
              </w:tblPrEx>
              <w:trPr>
                <w:trHeight w:val="420"/>
              </w:trPr>
              <w:tc>
                <w:tcPr>
                  <w:tcW w:w="87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CA3BA1" w:rsidRDefault="00A45A0D"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 </w:t>
                  </w:r>
                </w:p>
              </w:tc>
              <w:tc>
                <w:tcPr>
                  <w:tcW w:w="6853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CA3BA1" w:rsidRDefault="00CA3BA1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936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A3BA1" w:rsidRDefault="00CA3BA1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CA3BA1" w:rsidRDefault="00CA3BA1">
            <w:pPr>
              <w:rPr>
                <w:rFonts w:ascii="Times New Roman" w:eastAsia="Times New Roman" w:hAnsi="Times New Roman" w:cs="Times New Roman"/>
              </w:rPr>
            </w:pPr>
          </w:p>
          <w:p w:rsidR="00CA3BA1" w:rsidRDefault="00A45A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3BA1" w:rsidRDefault="00CA3BA1"/>
        </w:tc>
      </w:tr>
    </w:tbl>
    <w:p w:rsidR="00CA3BA1" w:rsidRDefault="00CA3BA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CA3BA1" w:rsidRDefault="00CA3BA1">
      <w:pPr>
        <w:rPr>
          <w:rFonts w:ascii="Calibri" w:eastAsia="Calibri" w:hAnsi="Calibri" w:cs="Calibri"/>
        </w:rPr>
      </w:pPr>
    </w:p>
    <w:sectPr w:rsidR="00CA3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A3BA1"/>
    <w:rsid w:val="00A45A0D"/>
    <w:rsid w:val="00CA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holohovskiy.mfc61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olohovskiy.mfc61.ru/" TargetMode="External"/><Relationship Id="rId5" Type="http://schemas.openxmlformats.org/officeDocument/2006/relationships/hyperlink" Target="http://sholohovskiy.mfc61.ru/" TargetMode="External"/><Relationship Id="rId4" Type="http://schemas.openxmlformats.org/officeDocument/2006/relationships/hyperlink" Target="http://sholohovskiy.mfc61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2046</Words>
  <Characters>11665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user05</cp:lastModifiedBy>
  <cp:revision>2</cp:revision>
  <dcterms:created xsi:type="dcterms:W3CDTF">2014-04-03T12:43:00Z</dcterms:created>
  <dcterms:modified xsi:type="dcterms:W3CDTF">2014-04-03T12:45:00Z</dcterms:modified>
</cp:coreProperties>
</file>