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87" w:rsidRPr="00AB1CAE" w:rsidRDefault="009F773C" w:rsidP="0043216F">
      <w:pPr>
        <w:pStyle w:val="1"/>
        <w:spacing w:before="0" w:after="200" w:line="240" w:lineRule="auto"/>
        <w:jc w:val="center"/>
        <w:rPr>
          <w:color w:val="984806" w:themeColor="accent6" w:themeShade="80"/>
          <w:sz w:val="32"/>
          <w:szCs w:val="32"/>
          <w:lang w:eastAsia="ru-RU"/>
        </w:rPr>
      </w:pPr>
      <w:r w:rsidRPr="00A32D2D">
        <w:rPr>
          <w:color w:val="984806" w:themeColor="accent6" w:themeShade="80"/>
          <w:sz w:val="32"/>
          <w:szCs w:val="32"/>
          <w:lang w:eastAsia="ru-RU"/>
        </w:rPr>
        <w:t>Перечень государственных и муниципальных услуг,</w:t>
      </w:r>
      <w:r w:rsidR="00017F40">
        <w:rPr>
          <w:color w:val="984806" w:themeColor="accent6" w:themeShade="80"/>
          <w:sz w:val="32"/>
          <w:szCs w:val="32"/>
          <w:lang w:eastAsia="ru-RU"/>
        </w:rPr>
        <w:t xml:space="preserve"> </w:t>
      </w:r>
      <w:r w:rsidRPr="00A32D2D">
        <w:rPr>
          <w:color w:val="984806" w:themeColor="accent6" w:themeShade="80"/>
          <w:sz w:val="32"/>
          <w:szCs w:val="32"/>
          <w:lang w:eastAsia="ru-RU"/>
        </w:rPr>
        <w:t>предоставляемых в МФЦ</w:t>
      </w:r>
      <w:r w:rsidR="00A95525">
        <w:rPr>
          <w:color w:val="984806" w:themeColor="accent6" w:themeShade="80"/>
          <w:sz w:val="32"/>
          <w:szCs w:val="32"/>
          <w:lang w:eastAsia="ru-RU"/>
        </w:rPr>
        <w:t xml:space="preserve"> (на </w:t>
      </w:r>
      <w:r w:rsidR="008B554D">
        <w:rPr>
          <w:color w:val="984806" w:themeColor="accent6" w:themeShade="80"/>
          <w:sz w:val="32"/>
          <w:szCs w:val="32"/>
          <w:lang w:eastAsia="ru-RU"/>
        </w:rPr>
        <w:t>18</w:t>
      </w:r>
      <w:r w:rsidR="00A95525">
        <w:rPr>
          <w:color w:val="984806" w:themeColor="accent6" w:themeShade="80"/>
          <w:sz w:val="32"/>
          <w:szCs w:val="32"/>
          <w:lang w:eastAsia="ru-RU"/>
        </w:rPr>
        <w:t>.0</w:t>
      </w:r>
      <w:r w:rsidR="008B554D">
        <w:rPr>
          <w:color w:val="984806" w:themeColor="accent6" w:themeShade="80"/>
          <w:sz w:val="32"/>
          <w:szCs w:val="32"/>
          <w:lang w:eastAsia="ru-RU"/>
        </w:rPr>
        <w:t>6</w:t>
      </w:r>
      <w:r w:rsidR="00A95525">
        <w:rPr>
          <w:color w:val="984806" w:themeColor="accent6" w:themeShade="80"/>
          <w:sz w:val="32"/>
          <w:szCs w:val="32"/>
          <w:lang w:eastAsia="ru-RU"/>
        </w:rPr>
        <w:t>.2026)</w:t>
      </w:r>
    </w:p>
    <w:tbl>
      <w:tblPr>
        <w:tblStyle w:val="af5"/>
        <w:tblpPr w:leftFromText="180" w:rightFromText="180" w:vertAnchor="text" w:tblpXSpec="center" w:tblpY="1"/>
        <w:tblW w:w="10830" w:type="dxa"/>
        <w:jc w:val="center"/>
        <w:tblBorders>
          <w:top w:val="dotted" w:sz="2" w:space="0" w:color="984806"/>
          <w:left w:val="dotted" w:sz="2" w:space="0" w:color="984806"/>
          <w:bottom w:val="dotted" w:sz="2" w:space="0" w:color="984806"/>
          <w:right w:val="dotted" w:sz="2" w:space="0" w:color="984806"/>
          <w:insideH w:val="dotted" w:sz="2" w:space="0" w:color="984806"/>
          <w:insideV w:val="dotted" w:sz="2" w:space="0" w:color="98480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4667"/>
        <w:gridCol w:w="2987"/>
        <w:gridCol w:w="2693"/>
      </w:tblGrid>
      <w:tr w:rsidR="00E14AE0" w:rsidRPr="00E757DA" w:rsidTr="00636893">
        <w:trPr>
          <w:trHeight w:hRule="exact" w:val="621"/>
          <w:jc w:val="center"/>
        </w:trPr>
        <w:tc>
          <w:tcPr>
            <w:tcW w:w="483" w:type="dxa"/>
            <w:shd w:val="clear" w:color="auto" w:fill="auto"/>
            <w:vAlign w:val="center"/>
          </w:tcPr>
          <w:p w:rsidR="00E14AE0" w:rsidRPr="00E757DA" w:rsidRDefault="00E14AE0" w:rsidP="00E14AE0">
            <w:pPr>
              <w:pStyle w:val="af2"/>
              <w:spacing w:after="0" w:line="240" w:lineRule="auto"/>
              <w:ind w:left="0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lang w:eastAsia="ru-RU"/>
              </w:rPr>
              <w:t xml:space="preserve">№ </w:t>
            </w:r>
            <w:proofErr w:type="gramStart"/>
            <w:r w:rsidRPr="00E757DA">
              <w:rPr>
                <w:lang w:eastAsia="ru-RU"/>
              </w:rPr>
              <w:t>п</w:t>
            </w:r>
            <w:proofErr w:type="gramEnd"/>
            <w:r w:rsidRPr="00E757DA">
              <w:rPr>
                <w:lang w:eastAsia="ru-RU"/>
              </w:rPr>
              <w:t>/п</w:t>
            </w:r>
          </w:p>
        </w:tc>
        <w:tc>
          <w:tcPr>
            <w:tcW w:w="4667" w:type="dxa"/>
            <w:shd w:val="clear" w:color="auto" w:fill="auto"/>
            <w:vAlign w:val="center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lang w:eastAsia="ru-RU"/>
              </w:rPr>
              <w:t>Наименование услуги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lang w:eastAsia="ru-RU"/>
              </w:rPr>
              <w:t>Стоимость (руб.)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lang w:eastAsia="ru-RU"/>
              </w:rPr>
              <w:t>Сроки оказания услуги</w:t>
            </w:r>
          </w:p>
        </w:tc>
      </w:tr>
      <w:tr w:rsidR="00E14AE0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auto"/>
            <w:vAlign w:val="center"/>
          </w:tcPr>
          <w:p w:rsidR="00E14AE0" w:rsidRPr="00FE018A" w:rsidRDefault="00E14AE0" w:rsidP="00E14AE0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color w:val="993300"/>
                <w:lang w:eastAsia="ru-RU"/>
              </w:rPr>
              <w:t>Федеральные услуги</w:t>
            </w:r>
          </w:p>
        </w:tc>
      </w:tr>
      <w:tr w:rsidR="00E14AE0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E14AE0" w:rsidRPr="00FE018A" w:rsidRDefault="00E14AE0" w:rsidP="00E14AE0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color w:val="993300"/>
                <w:lang w:eastAsia="ru-RU"/>
              </w:rPr>
              <w:t>МВД</w:t>
            </w:r>
          </w:p>
        </w:tc>
      </w:tr>
      <w:tr w:rsidR="00E14AE0" w:rsidRPr="00E757DA" w:rsidTr="00636893">
        <w:trPr>
          <w:trHeight w:hRule="exact" w:val="2563"/>
          <w:jc w:val="center"/>
        </w:trPr>
        <w:tc>
          <w:tcPr>
            <w:tcW w:w="483" w:type="dxa"/>
            <w:shd w:val="clear" w:color="auto" w:fill="auto"/>
          </w:tcPr>
          <w:p w:rsidR="00E14AE0" w:rsidRPr="00E757DA" w:rsidRDefault="00E14AE0" w:rsidP="00E14AE0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E14AE0" w:rsidRPr="00E757DA" w:rsidRDefault="00E14AE0" w:rsidP="00E14AE0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2987" w:type="dxa"/>
            <w:shd w:val="clear" w:color="auto" w:fill="auto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 w:rsidR="00E14AE0" w:rsidRPr="00E757DA" w:rsidTr="00636893">
        <w:trPr>
          <w:trHeight w:val="1054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E14AE0" w:rsidRPr="00E757DA" w:rsidRDefault="00E14AE0" w:rsidP="00E14AE0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E14AE0" w:rsidRPr="00E757DA" w:rsidRDefault="00E14AE0" w:rsidP="00E14AE0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2987" w:type="dxa"/>
            <w:shd w:val="clear" w:color="auto" w:fill="FDE9D9" w:themeFill="accent6" w:themeFillTint="33"/>
            <w:vAlign w:val="center"/>
          </w:tcPr>
          <w:p w:rsidR="00E14AE0" w:rsidRPr="00E757DA" w:rsidRDefault="00E14AE0" w:rsidP="00E14AE0">
            <w:pPr>
              <w:pStyle w:val="af2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пошлина:</w:t>
            </w:r>
          </w:p>
          <w:p w:rsidR="00E14AE0" w:rsidRPr="00E757DA" w:rsidRDefault="00E14AE0" w:rsidP="00E14AE0">
            <w:pPr>
              <w:tabs>
                <w:tab w:val="left" w:pos="284"/>
                <w:tab w:val="left" w:pos="1260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/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4000 руб. за выдачу национального водительского удостоверения</w:t>
            </w:r>
          </w:p>
          <w:p w:rsidR="00E14AE0" w:rsidRPr="00E757DA" w:rsidRDefault="00E14AE0" w:rsidP="00E14AE0">
            <w:pPr>
              <w:pStyle w:val="af2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пошлина:</w:t>
            </w:r>
          </w:p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3200 руб. за выдачу международного водительского удостоверения</w:t>
            </w:r>
          </w:p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E14AE0" w:rsidRPr="00E757DA" w:rsidRDefault="00E14AE0" w:rsidP="00E14AE0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15 рабочих дней</w:t>
            </w:r>
          </w:p>
        </w:tc>
      </w:tr>
      <w:tr w:rsidR="005D37D9" w:rsidRPr="00E757DA" w:rsidTr="00636893">
        <w:trPr>
          <w:trHeight w:val="1054"/>
          <w:jc w:val="center"/>
        </w:trPr>
        <w:tc>
          <w:tcPr>
            <w:tcW w:w="483" w:type="dxa"/>
            <w:shd w:val="clear" w:color="auto" w:fill="auto"/>
          </w:tcPr>
          <w:p w:rsidR="005D37D9" w:rsidRPr="00E757DA" w:rsidRDefault="005D37D9" w:rsidP="005D37D9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2987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пошлина 300 руб.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пошлина в случае порчи документа 1500 руб.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 рабочий день - передача в орган;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 рабочих дней - срок оформления паспорта органом;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3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календарных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дня - передача оформленного паспорта органом в МФЦ</w:t>
            </w:r>
          </w:p>
        </w:tc>
      </w:tr>
      <w:tr w:rsidR="005D37D9" w:rsidRPr="00E757DA" w:rsidTr="00636893">
        <w:trPr>
          <w:trHeight w:val="2342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  <w:r w:rsidRPr="00E757DA">
              <w:t xml:space="preserve"> </w:t>
            </w:r>
            <w:r w:rsidRPr="00E757DA">
              <w:rPr>
                <w:rFonts w:cs="Arial"/>
                <w:color w:val="632423" w:themeColor="accent2" w:themeShade="80"/>
              </w:rPr>
              <w:t>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color w:val="632423" w:themeColor="accent2" w:themeShade="80"/>
              </w:rPr>
              <w:t>в течение 8-ми дней со дня приема заявления и документов</w:t>
            </w:r>
          </w:p>
        </w:tc>
      </w:tr>
      <w:tr w:rsidR="005D37D9" w:rsidRPr="00E757DA" w:rsidTr="00636893">
        <w:trPr>
          <w:trHeight w:val="1993"/>
          <w:jc w:val="center"/>
        </w:trPr>
        <w:tc>
          <w:tcPr>
            <w:tcW w:w="483" w:type="dxa"/>
            <w:shd w:val="clear" w:color="auto" w:fill="auto"/>
          </w:tcPr>
          <w:p w:rsidR="005D37D9" w:rsidRPr="00E757DA" w:rsidRDefault="005D37D9" w:rsidP="005D37D9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в место пребывания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и проставления отметки о приеме уведомления) </w:t>
            </w:r>
          </w:p>
        </w:tc>
        <w:tc>
          <w:tcPr>
            <w:tcW w:w="2987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 500 руб.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 передача документов в орган - 1 рабочий день</w:t>
            </w:r>
          </w:p>
        </w:tc>
      </w:tr>
      <w:tr w:rsidR="005D37D9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color w:val="632423" w:themeColor="accent2" w:themeShade="80"/>
              </w:rPr>
            </w:pPr>
            <w:r w:rsidRPr="00E757DA">
              <w:rPr>
                <w:color w:val="632423" w:themeColor="accent2" w:themeShade="80"/>
              </w:rPr>
              <w:t>пошлина за паспорт старого образца - 2000 руб. (граждане до 14 лет - 1000 руб.)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при подаче документов по месту жительства - 1 месяц (если отказ - 20 календарных дней);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 при наличии документально подтвержденных обстоятельств, связанных с необходимостью </w:t>
            </w:r>
            <w:r w:rsidRPr="00E757DA">
              <w:t xml:space="preserve"> </w:t>
            </w:r>
            <w:r w:rsidRPr="00E757DA">
              <w:rPr>
                <w:rFonts w:cs="Arial"/>
                <w:color w:val="632423" w:themeColor="accent2" w:themeShade="80"/>
              </w:rPr>
              <w:t>экстренного лечения, тяжелой болезнью или смертью близкого родственника и требующих выезда из Российской Федерации - 3 рабочих дня (если отказ - 3 рабочих дня);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3) при оформлении паспорта заявителю, имеющему (имевшему) допу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ск к св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>едениям особой важности или совершенно секретным сведениям, отнесенным к государственной тайне в соответствии с законом Российской Федерации от 21 июля 1993 г. №5485-1 «О государственной тайне» - 3 месяца;</w:t>
            </w:r>
          </w:p>
          <w:p w:rsidR="005D37D9" w:rsidRPr="00E757DA" w:rsidRDefault="005D37D9" w:rsidP="005D37D9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4) при подаче документов не по месту жительства - 3 месяца</w:t>
            </w:r>
          </w:p>
        </w:tc>
      </w:tr>
      <w:tr w:rsidR="00333435" w:rsidRPr="00E757DA" w:rsidTr="00636893">
        <w:trPr>
          <w:trHeight w:val="4057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психоактивных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 xml:space="preserve"> веществ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срок оказания услуги с учетом доставки комплектов документов в информационный центр ГУВД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Осуществление миграционного учета иностранных граждан и лиц без гражданства в Российской Федерации (в части приема и выдачи документов о регистрации и снятии с регистрации иностранного гражданина или лица без гражданства по месту жительства)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 1000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8 рабочих дней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color w:val="993300"/>
                <w:lang w:eastAsia="ru-RU"/>
              </w:rPr>
              <w:lastRenderedPageBreak/>
              <w:t>ФНС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suppressAutoHyphens/>
              <w:spacing w:after="0" w:line="240" w:lineRule="auto"/>
              <w:ind w:left="0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- 3 рабочих дня;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решение органа:</w:t>
            </w:r>
          </w:p>
          <w:p w:rsidR="00333435" w:rsidRPr="00E757DA" w:rsidRDefault="00333435" w:rsidP="00333435">
            <w:pPr>
              <w:pStyle w:val="af2"/>
              <w:suppressAutoHyphens/>
              <w:spacing w:after="0" w:line="240" w:lineRule="auto"/>
              <w:ind w:left="251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регистрация юридических лиц, физических лиц в качестве индивидуальных предпринимателей и крестьянских (фермерских) хозяйств - 5 рабочих дней;</w:t>
            </w:r>
          </w:p>
          <w:p w:rsidR="00333435" w:rsidRPr="00E757DA" w:rsidRDefault="00333435" w:rsidP="00333435">
            <w:pPr>
              <w:pStyle w:val="af2"/>
              <w:suppressAutoHyphens/>
              <w:spacing w:after="0" w:line="240" w:lineRule="auto"/>
              <w:ind w:left="251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внесение записи о начале процедуры реорганизации юридического лица (юридических лиц) - 3 рабочих дня;</w:t>
            </w:r>
          </w:p>
          <w:p w:rsidR="00333435" w:rsidRPr="00E757DA" w:rsidRDefault="00333435" w:rsidP="00333435">
            <w:pPr>
              <w:pStyle w:val="af2"/>
              <w:suppressAutoHyphens/>
              <w:spacing w:after="0" w:line="240" w:lineRule="auto"/>
              <w:ind w:left="251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решения об отказе - 5 рабочих дней;</w:t>
            </w:r>
          </w:p>
          <w:p w:rsidR="00333435" w:rsidRPr="00E757DA" w:rsidRDefault="00333435" w:rsidP="00333435">
            <w:pPr>
              <w:pStyle w:val="af2"/>
              <w:suppressAutoHyphens/>
              <w:spacing w:after="0" w:line="240" w:lineRule="auto"/>
              <w:ind w:left="251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3) передача результатов из органа в МФЦ - 1 рабочий день</w:t>
            </w:r>
          </w:p>
        </w:tc>
      </w:tr>
      <w:tr w:rsidR="00333435" w:rsidRPr="00E757DA" w:rsidTr="00636893">
        <w:trPr>
          <w:trHeight w:val="1086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плата 100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в электронной форме из МФЦ в орган - 1 рабочий день;</w:t>
            </w:r>
          </w:p>
          <w:p w:rsidR="00333435" w:rsidRPr="00E757DA" w:rsidRDefault="00333435" w:rsidP="00333435">
            <w:pPr>
              <w:spacing w:after="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срок оказания услуги - 5 дней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iCs/>
                <w:sz w:val="21"/>
                <w:szCs w:val="21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в электронной форме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2) срок оказания услуги - 5 дней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запрос об идентификационном номере налогоплательщика и коде причины постановки на учет - плата 200 руб. за каждый запрос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в электронной форме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2) срок оказания услуги – 5 дней</w:t>
            </w:r>
          </w:p>
        </w:tc>
      </w:tr>
      <w:tr w:rsidR="00333435" w:rsidRPr="00E757DA" w:rsidTr="00636893">
        <w:trPr>
          <w:trHeight w:val="5813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публичное информирование:</w:t>
            </w:r>
          </w:p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получение информации из органа - 3 рабочих дня со дня получения подписанной начальником (заместителем начальника) информации;</w:t>
            </w:r>
          </w:p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размещение информации в МФЦ - 3 рабочих дня;</w:t>
            </w:r>
          </w:p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индивидуальное информирование:</w:t>
            </w:r>
          </w:p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в электронной форме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срок оказания услуги - 30 календарных дней (при продлении - 60 календарных дней)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 w:rsidR="00333435" w:rsidRPr="00E757DA" w:rsidTr="00636893">
        <w:trPr>
          <w:trHeight w:val="107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proofErr w:type="spellStart"/>
            <w:r w:rsidRPr="00FE018A">
              <w:rPr>
                <w:rFonts w:eastAsia="Times New Roman" w:cs="Arial"/>
                <w:b/>
                <w:bCs/>
                <w:color w:val="993300"/>
                <w:lang w:eastAsia="ru-RU"/>
              </w:rPr>
              <w:t>Росреестр</w:t>
            </w:r>
            <w:proofErr w:type="spellEnd"/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 от 200 до 66 000 рублей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uppressAutoHyphens/>
              <w:spacing w:after="0" w:line="240" w:lineRule="auto"/>
              <w:ind w:left="1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государственная регистрация прав - 9 рабочих дней;</w:t>
            </w:r>
          </w:p>
          <w:p w:rsidR="00333435" w:rsidRPr="00E757DA" w:rsidRDefault="00333435" w:rsidP="00333435">
            <w:pPr>
              <w:tabs>
                <w:tab w:val="left" w:pos="265"/>
              </w:tabs>
              <w:suppressAutoHyphens/>
              <w:spacing w:after="0" w:line="240" w:lineRule="auto"/>
              <w:ind w:left="1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государственный кадастровый учет - 7 рабочих дней;</w:t>
            </w:r>
          </w:p>
          <w:p w:rsidR="00333435" w:rsidRPr="00E757DA" w:rsidRDefault="00333435" w:rsidP="00333435">
            <w:pPr>
              <w:tabs>
                <w:tab w:val="left" w:pos="265"/>
              </w:tabs>
              <w:suppressAutoHyphens/>
              <w:spacing w:after="0" w:line="240" w:lineRule="auto"/>
              <w:ind w:left="1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3)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государственный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кадастровый учета и государственная регистрация прав - 12 рабочих дней;</w:t>
            </w:r>
          </w:p>
          <w:p w:rsidR="00333435" w:rsidRPr="00E757DA" w:rsidRDefault="00333435" w:rsidP="00333435">
            <w:pPr>
              <w:tabs>
                <w:tab w:val="left" w:pos="310"/>
              </w:tabs>
              <w:suppressAutoHyphens/>
              <w:spacing w:after="0" w:line="240" w:lineRule="auto"/>
              <w:ind w:left="10"/>
              <w:contextualSpacing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4) государственная регистрация ипотеки жилых помещений - 7 рабочих дней;</w:t>
            </w:r>
          </w:p>
          <w:p w:rsidR="00636893" w:rsidRPr="00636893" w:rsidRDefault="00333435" w:rsidP="00636893">
            <w:pPr>
              <w:tabs>
                <w:tab w:val="left" w:pos="280"/>
              </w:tabs>
              <w:suppressAutoHyphens/>
              <w:spacing w:after="0" w:line="240" w:lineRule="auto"/>
              <w:ind w:left="10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5) государственная регистрация прав на основании нотариально удостоверенных документов - 5 рабочих дней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размер платы от 340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до 10 000 рублей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В МФЦ доступна безналичная оплата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в течение 3 рабочих дней с момента получения сведений, подтверждающих оплату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 xml:space="preserve">Государственная услуга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по приему заявлений о предоставлении земельных участков на Дальнем Востоке Российской Федерации в соответствии с Федеральным законом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№ 119-ФЗ от 01.05.2016 года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proofErr w:type="spellStart"/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Росимущество</w:t>
            </w:r>
            <w:proofErr w:type="spellEnd"/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  <w:vAlign w:val="center"/>
          </w:tcPr>
          <w:p w:rsidR="00333435" w:rsidRPr="00E757DA" w:rsidRDefault="00333435" w:rsidP="00333435">
            <w:pPr>
              <w:spacing w:after="160" w:line="256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160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в день обращения</w:t>
            </w:r>
          </w:p>
        </w:tc>
      </w:tr>
      <w:tr w:rsidR="00333435" w:rsidRPr="00E757DA" w:rsidTr="00636893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160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400 рублей за каждый объект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 рабочих дней со дня поступления запроса в орган</w:t>
            </w:r>
          </w:p>
        </w:tc>
      </w:tr>
      <w:tr w:rsidR="00333435" w:rsidRPr="00E757DA" w:rsidTr="00636893">
        <w:trPr>
          <w:trHeight w:val="397"/>
          <w:jc w:val="center"/>
        </w:trPr>
        <w:tc>
          <w:tcPr>
            <w:tcW w:w="10830" w:type="dxa"/>
            <w:gridSpan w:val="4"/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Фонд пенсионного и социального страхования Российской Федерации</w:t>
            </w:r>
          </w:p>
        </w:tc>
      </w:tr>
      <w:tr w:rsidR="00333435" w:rsidRPr="00E757DA" w:rsidTr="00636893">
        <w:trPr>
          <w:trHeight w:val="21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B10223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B10223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1) решение выносится в срок, не превышающий 5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о выдаче сертификата,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сведений. В этом случае решение выносится в срок, не превышающий 15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о выдаче сертификата;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документа из органа в МФЦ - 5 рабочих дней;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3) уведомление заявителя о поступлении документа из органа - 1 рабочий день</w:t>
            </w:r>
          </w:p>
        </w:tc>
      </w:tr>
      <w:tr w:rsidR="00333435" w:rsidRPr="00E757DA" w:rsidTr="00636893">
        <w:trPr>
          <w:trHeight w:val="219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B10223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B10223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1) решение выносится в срок, не превышающий 5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о распоряжения, срок принятия решения приостанавливается в случае не поступления в установленный законодательством срок запрашиваемых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 xml:space="preserve">территориальным органом СФР сведений. В этом случае решение выносится в срок, не превышающий 12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о распоряжении;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документа из органа в МФЦ - 2 рабочих дня;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3) уведомление заявителя о поступлении документа из органа - 3 рабочих дня</w:t>
            </w:r>
          </w:p>
        </w:tc>
      </w:tr>
      <w:tr w:rsidR="003D632F" w:rsidRPr="00E757DA" w:rsidTr="00636893">
        <w:trPr>
          <w:trHeight w:val="21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D632F" w:rsidRPr="00E757DA" w:rsidRDefault="003D632F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D632F" w:rsidRPr="00E757DA" w:rsidRDefault="003D632F" w:rsidP="00B10223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3D632F">
              <w:rPr>
                <w:rFonts w:cs="Arial"/>
                <w:color w:val="632423" w:themeColor="accent2" w:themeShade="80"/>
              </w:rPr>
              <w:t>Прием заявлений о распоряжении  средствами (частью средств) материнского (семейного) капитала на получение ежемесячной выплаты до достижения ребенком возраста трех лет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D632F" w:rsidRPr="00E757DA" w:rsidRDefault="003D632F" w:rsidP="00B10223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D632F" w:rsidRDefault="003D632F" w:rsidP="00327C5A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1</w:t>
            </w:r>
            <w:r w:rsidR="00327C5A">
              <w:rPr>
                <w:rFonts w:cs="Arial"/>
                <w:color w:val="632423" w:themeColor="accent2" w:themeShade="80"/>
              </w:rPr>
              <w:t>)</w:t>
            </w:r>
            <w:r>
              <w:rPr>
                <w:rFonts w:cs="Arial"/>
                <w:color w:val="632423" w:themeColor="accent2" w:themeShade="80"/>
              </w:rPr>
              <w:t xml:space="preserve"> </w:t>
            </w:r>
            <w:r w:rsidR="00327C5A">
              <w:rPr>
                <w:rFonts w:cs="Arial"/>
                <w:color w:val="632423" w:themeColor="accent2" w:themeShade="80"/>
              </w:rPr>
              <w:t>10 рабочих дней;</w:t>
            </w:r>
          </w:p>
          <w:p w:rsidR="00327C5A" w:rsidRPr="00327C5A" w:rsidRDefault="00327C5A" w:rsidP="00327C5A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 xml:space="preserve">2) </w:t>
            </w:r>
            <w:r w:rsidRPr="00327C5A">
              <w:rPr>
                <w:rFonts w:cs="Arial"/>
                <w:color w:val="632423" w:themeColor="accent2" w:themeShade="80"/>
              </w:rPr>
              <w:t>в случае</w:t>
            </w:r>
          </w:p>
          <w:p w:rsidR="00327C5A" w:rsidRPr="00327C5A" w:rsidRDefault="00327C5A" w:rsidP="00327C5A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proofErr w:type="spellStart"/>
            <w:r w:rsidRPr="00327C5A">
              <w:rPr>
                <w:rFonts w:cs="Arial"/>
                <w:color w:val="632423" w:themeColor="accent2" w:themeShade="80"/>
              </w:rPr>
              <w:t>непоступления</w:t>
            </w:r>
            <w:proofErr w:type="spellEnd"/>
            <w:r w:rsidRPr="00327C5A">
              <w:rPr>
                <w:rFonts w:cs="Arial"/>
                <w:color w:val="632423" w:themeColor="accent2" w:themeShade="80"/>
              </w:rPr>
              <w:t xml:space="preserve"> документов (сведений), запрашиваемых в рамках </w:t>
            </w:r>
            <w:proofErr w:type="gramStart"/>
            <w:r w:rsidRPr="00327C5A">
              <w:rPr>
                <w:rFonts w:cs="Arial"/>
                <w:color w:val="632423" w:themeColor="accent2" w:themeShade="80"/>
              </w:rPr>
              <w:t>межведомственного</w:t>
            </w:r>
            <w:proofErr w:type="gramEnd"/>
          </w:p>
          <w:p w:rsidR="00327C5A" w:rsidRPr="00E757DA" w:rsidRDefault="00327C5A" w:rsidP="00327C5A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327C5A">
              <w:rPr>
                <w:rFonts w:cs="Arial"/>
                <w:color w:val="632423" w:themeColor="accent2" w:themeShade="80"/>
              </w:rPr>
              <w:t>электронного взаимодействия, или недостающих документов (сведений)</w:t>
            </w:r>
            <w:r>
              <w:rPr>
                <w:rFonts w:cs="Arial"/>
                <w:color w:val="632423" w:themeColor="accent2" w:themeShade="80"/>
              </w:rPr>
              <w:t xml:space="preserve"> </w:t>
            </w:r>
            <w:r w:rsidRPr="00327C5A">
              <w:rPr>
                <w:rFonts w:cs="Arial"/>
                <w:color w:val="632423" w:themeColor="accent2" w:themeShade="80"/>
              </w:rPr>
              <w:t>продлевается на 20 рабочих дней</w:t>
            </w:r>
          </w:p>
        </w:tc>
      </w:tr>
      <w:tr w:rsidR="003D632F" w:rsidRPr="00E757DA" w:rsidTr="00636893">
        <w:trPr>
          <w:trHeight w:val="219"/>
          <w:jc w:val="center"/>
        </w:trPr>
        <w:tc>
          <w:tcPr>
            <w:tcW w:w="483" w:type="dxa"/>
            <w:shd w:val="clear" w:color="auto" w:fill="auto"/>
          </w:tcPr>
          <w:p w:rsidR="003D632F" w:rsidRPr="00E757DA" w:rsidRDefault="003D632F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D632F" w:rsidRPr="00E757DA" w:rsidRDefault="003D632F" w:rsidP="00B10223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3D632F">
              <w:rPr>
                <w:rFonts w:cs="Arial"/>
                <w:color w:val="632423" w:themeColor="accent2" w:themeShade="80"/>
              </w:rPr>
              <w:t>Прием заявлений о распоряжении средствами материнского (семейного) капитала на получение единовременной выплаты</w:t>
            </w:r>
          </w:p>
        </w:tc>
        <w:tc>
          <w:tcPr>
            <w:tcW w:w="2987" w:type="dxa"/>
            <w:shd w:val="clear" w:color="auto" w:fill="auto"/>
          </w:tcPr>
          <w:p w:rsidR="003D632F" w:rsidRPr="00E757DA" w:rsidRDefault="003D632F" w:rsidP="00B10223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D632F" w:rsidRDefault="0060561E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10</w:t>
            </w:r>
            <w:r w:rsidR="003D632F" w:rsidRPr="00E757DA">
              <w:rPr>
                <w:rFonts w:cs="Arial"/>
                <w:color w:val="632423" w:themeColor="accent2" w:themeShade="80"/>
              </w:rPr>
              <w:t xml:space="preserve"> рабочих дней со дня поступления </w:t>
            </w:r>
            <w:r>
              <w:rPr>
                <w:rFonts w:cs="Arial"/>
                <w:color w:val="632423" w:themeColor="accent2" w:themeShade="80"/>
              </w:rPr>
              <w:t>заявления</w:t>
            </w:r>
            <w:r w:rsidR="003D632F" w:rsidRPr="00E757DA">
              <w:rPr>
                <w:rFonts w:cs="Arial"/>
                <w:color w:val="632423" w:themeColor="accent2" w:themeShade="80"/>
              </w:rPr>
              <w:t xml:space="preserve"> в орган</w:t>
            </w:r>
            <w:r>
              <w:rPr>
                <w:rFonts w:cs="Arial"/>
                <w:color w:val="632423" w:themeColor="accent2" w:themeShade="80"/>
              </w:rPr>
              <w:t>;</w:t>
            </w:r>
          </w:p>
          <w:p w:rsidR="0060561E" w:rsidRPr="00E757DA" w:rsidRDefault="0060561E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60561E">
              <w:rPr>
                <w:rFonts w:cs="Arial"/>
                <w:color w:val="632423" w:themeColor="accent2" w:themeShade="80"/>
              </w:rPr>
              <w:t>перечисление сре</w:t>
            </w:r>
            <w:proofErr w:type="gramStart"/>
            <w:r w:rsidRPr="0060561E">
              <w:rPr>
                <w:rFonts w:cs="Arial"/>
                <w:color w:val="632423" w:themeColor="accent2" w:themeShade="80"/>
              </w:rPr>
              <w:t>дств</w:t>
            </w:r>
            <w:r>
              <w:rPr>
                <w:rFonts w:cs="Arial"/>
                <w:color w:val="632423" w:themeColor="accent2" w:themeShade="80"/>
              </w:rPr>
              <w:t xml:space="preserve"> </w:t>
            </w:r>
            <w:r w:rsidRPr="0060561E">
              <w:rPr>
                <w:rFonts w:cs="Arial"/>
                <w:color w:val="632423" w:themeColor="accent2" w:themeShade="80"/>
              </w:rPr>
              <w:t>в т</w:t>
            </w:r>
            <w:proofErr w:type="gramEnd"/>
            <w:r w:rsidRPr="0060561E">
              <w:rPr>
                <w:rFonts w:cs="Arial"/>
                <w:color w:val="632423" w:themeColor="accent2" w:themeShade="80"/>
              </w:rPr>
              <w:t>ечение 5 рабочих дней со дня принятия решения об удовлетворении заявления</w:t>
            </w:r>
          </w:p>
        </w:tc>
      </w:tr>
      <w:tr w:rsidR="00333435" w:rsidRPr="00E757DA" w:rsidTr="00636893">
        <w:trPr>
          <w:trHeight w:val="21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B10223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Установление ежемесячной денежной выплаты отдельным категориям граждан в Российской Федерации, в части приема заявлений о предоставлении набора социальных услуг, об отказе от получения набора социальных услуг или о возобновлении предоставления набора социальных услуг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B10223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документов из МФЦ в орган - 2 рабочих дня (но не позднее 1 октября текущего года);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3) принятие решения органом - 5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autoSpaceDE w:val="0"/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1) срок предоставления государственной услуги исчисляется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регистрации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(уведомления).</w:t>
            </w:r>
          </w:p>
          <w:p w:rsidR="00333435" w:rsidRPr="00E757DA" w:rsidRDefault="00333435" w:rsidP="00333435">
            <w:pPr>
              <w:autoSpaceDE w:val="0"/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документов из МФЦ в орган - 1 рабочий день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</w:t>
            </w:r>
          </w:p>
          <w:p w:rsidR="00333435" w:rsidRPr="00E757DA" w:rsidRDefault="00333435" w:rsidP="00327C5A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документов из органа - в момент получения ответа от соответствующего вида сведений, максимальный срок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гражданам справок о размере пенсий (иных выплат)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autoSpaceDE w:val="0"/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документов из органа - в момент получения ответа от соответствующего вида сведений, максимальный срок - 5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дств дл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>я финансирования накопительной пенсии в Российской Федерации»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документов из органа - в момент получения ответа от соответствующего вида сведений, максимальный срок - 5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территориальный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передача уведомления из органа в МФЦ о принятии заявления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3) СФР принимает решение не позднее чем через 3 месяца со дня получения заявления из МФЦ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 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 предельный срок оказания услуги по выплате пенсии не более 3 месяцев;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Уведомление о принятом решении осуществляется не позднее рабочего дня, следующего за днем принятия соответствующего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 передача документов из МФЦ в орган - 1 рабочий день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Информирование граждан об отнесении к категории граждан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предпенсионного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 xml:space="preserve"> возраста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максимальный срок - 5 рабочих дней со дня регистрации в органе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максимальный срок - 5 рабочих дней со дня регистрации в органе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пособие назначается не позднее 10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 xml:space="preserve"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 пособие назначается не позднее 10 рабочих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 xml:space="preserve">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пособия назначаются не позднее 10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,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 xml:space="preserve">чья профессиональная деятельность в соответствии с федеральными законами подлежит государственной регистрации и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 пособие назначается не позднее 10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пособия назначаются не позднее 10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333435" w:rsidRPr="00E757DA" w:rsidTr="00636893">
        <w:trPr>
          <w:trHeight w:val="278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пособия назначаются не позднее 10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приема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(регистрации) заявления,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решение о назначении (отказе) принимается в течение 5 рабочих дней со дня поступления в территориальный орган СФР документов (сведений),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предусмотренных перечнем, при этом срок ожидания ответа на межведомственный запрос не может превышать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 назначении мер социальной поддержки, установленных законодательством Российской Федерации, подвергшимся воздействию радиации вследствие техногенных катастроф, и членам их семей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(сведений), при этом, срок ожидания ответа на межведомственный запрос не может превышать 5 рабочих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 имеющим транспортные средства в соответствии с медицинскими показаниями, или их законным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в день обращения;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максимальный срок - 5 рабочих дней со дня регистрации в органе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решение принимается в течение 10 рабочих дней со дня регистрации заявления, срок принятия решения продлевается на 20 рабочих дней в случае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не поступления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документов (сведений), представленных позднее 5 рабочих дней со дня регистрации заявления о назначении ежемесячного пособия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Регистрация и снятие с регистрационного учета лиц, добровольно вступивших в правоотношения по обязательному социальному страхованию на случай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временной нетрудоспособности и в связи с материнством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в срок, не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превышающий 3-х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 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 уполномоченный орган рассматривает заявление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его поступления.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 xml:space="preserve">закупок. В 7-дневный срок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заключения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 w:rsidR="00333435" w:rsidRPr="00E757DA" w:rsidTr="00094EF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 передача документов из МФЦ в орган - 1 рабочий день;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 срок рассмотрения заявления органом в течение 10 рабочих дней</w:t>
            </w:r>
          </w:p>
        </w:tc>
      </w:tr>
      <w:tr w:rsidR="003B144E" w:rsidRPr="00E757DA" w:rsidTr="00BE401E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B144E" w:rsidRPr="00E757DA" w:rsidRDefault="003B144E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B144E" w:rsidRPr="00E757DA" w:rsidRDefault="00577084" w:rsidP="00577084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П</w:t>
            </w:r>
            <w:r w:rsidRPr="00577084">
              <w:rPr>
                <w:rFonts w:cs="Arial"/>
                <w:color w:val="632423" w:themeColor="accent2" w:themeShade="80"/>
              </w:rPr>
              <w:t xml:space="preserve">рием заявлений о назначении ежегодной семейной выплаты гражданам Российской Федерации, имеющим 2 и более детей 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B144E" w:rsidRPr="00E757DA" w:rsidRDefault="00577084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577084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9D63B1" w:rsidRDefault="009D63B1" w:rsidP="00577084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9D63B1">
              <w:rPr>
                <w:rFonts w:cs="Arial"/>
                <w:color w:val="632423" w:themeColor="accent2" w:themeShade="80"/>
              </w:rPr>
              <w:t>Заявитель имеет право подать заявление о назначении ежегодной семейной выплаты с 1 июня до 1 октября года, следующего за годом, за который исчислен налог на доходы физических лиц.</w:t>
            </w:r>
          </w:p>
          <w:p w:rsidR="00577084" w:rsidRPr="00577084" w:rsidRDefault="00577084" w:rsidP="00577084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577084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день;</w:t>
            </w:r>
          </w:p>
          <w:p w:rsidR="003B144E" w:rsidRPr="00E757DA" w:rsidRDefault="00577084" w:rsidP="00577084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577084">
              <w:rPr>
                <w:rFonts w:cs="Arial"/>
                <w:color w:val="632423" w:themeColor="accent2" w:themeShade="80"/>
              </w:rPr>
              <w:t>2) срок рассмотрения заявления органом в течение 10 рабочих дней</w:t>
            </w:r>
            <w:r>
              <w:rPr>
                <w:rFonts w:cs="Arial"/>
                <w:color w:val="632423" w:themeColor="accent2" w:themeShade="80"/>
              </w:rPr>
              <w:t>.</w:t>
            </w:r>
            <w:r w:rsidRPr="00577084">
              <w:rPr>
                <w:rFonts w:cs="Arial"/>
                <w:color w:val="632423" w:themeColor="accent2" w:themeShade="80"/>
              </w:rPr>
              <w:t xml:space="preserve"> </w:t>
            </w:r>
            <w:r w:rsidR="003B144E" w:rsidRPr="003B144E">
              <w:rPr>
                <w:rFonts w:cs="Arial"/>
                <w:color w:val="632423" w:themeColor="accent2" w:themeShade="80"/>
              </w:rPr>
              <w:t xml:space="preserve">Срок принятия решения о назначении либо об отказе в назначении ежегодной семейной выплаты продлевается на 20 рабочих дней в случае </w:t>
            </w:r>
            <w:proofErr w:type="gramStart"/>
            <w:r w:rsidR="003B144E" w:rsidRPr="003B144E">
              <w:rPr>
                <w:rFonts w:cs="Arial"/>
                <w:color w:val="632423" w:themeColor="accent2" w:themeShade="80"/>
              </w:rPr>
              <w:t>не поступления</w:t>
            </w:r>
            <w:proofErr w:type="gramEnd"/>
            <w:r w:rsidR="003B144E" w:rsidRPr="003B144E">
              <w:rPr>
                <w:rFonts w:cs="Arial"/>
                <w:color w:val="632423" w:themeColor="accent2" w:themeShade="80"/>
              </w:rPr>
              <w:t xml:space="preserve"> документов (сведений), запрашиваемых в рамках межведомственного электронного взаимодействия, или предоставления недостающих документов (сведений)</w:t>
            </w:r>
            <w:r>
              <w:rPr>
                <w:rFonts w:cs="Arial"/>
                <w:color w:val="632423" w:themeColor="accent2" w:themeShade="80"/>
              </w:rPr>
              <w:t xml:space="preserve">, выплата не </w:t>
            </w:r>
            <w:r w:rsidR="003B144E" w:rsidRPr="003B144E">
              <w:rPr>
                <w:rFonts w:cs="Arial"/>
                <w:color w:val="632423" w:themeColor="accent2" w:themeShade="80"/>
              </w:rPr>
              <w:t>позднее 5 рабочих дней со дня назначени</w:t>
            </w:r>
            <w:r>
              <w:rPr>
                <w:rFonts w:cs="Arial"/>
                <w:color w:val="632423" w:themeColor="accent2" w:themeShade="80"/>
              </w:rPr>
              <w:t>я</w:t>
            </w:r>
            <w:r w:rsidR="003B144E" w:rsidRPr="003B144E">
              <w:rPr>
                <w:rFonts w:cs="Arial"/>
                <w:color w:val="632423" w:themeColor="accent2" w:themeShade="80"/>
              </w:rPr>
              <w:t xml:space="preserve"> ежегодной семейной выплаты.</w:t>
            </w:r>
          </w:p>
        </w:tc>
      </w:tr>
      <w:tr w:rsidR="00333435" w:rsidRPr="00E757DA" w:rsidTr="00BE401E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Главное управление Министерства юстиции Российской Федерации по Ростовской области</w:t>
            </w:r>
          </w:p>
        </w:tc>
      </w:tr>
      <w:tr w:rsidR="00333435" w:rsidRPr="00E757DA" w:rsidTr="005E5FCA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iCs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Государственная услуга по проставлению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апостиля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 xml:space="preserve"> на российских официальных документах, подлежащих вывозу за пределы территории Российской Федерации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пошлина, 2500 руб. за один документ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принятие решения органом - 3 рабочих дня;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 передача документа из МФЦ в орган - 3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календарных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дня;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</w:pPr>
            <w:r w:rsidRPr="00E757DA">
              <w:rPr>
                <w:rFonts w:cs="Arial"/>
                <w:color w:val="632423" w:themeColor="accent2" w:themeShade="80"/>
              </w:rPr>
              <w:t xml:space="preserve">3) передача документа из органа в МФЦ - 3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календарных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дня</w:t>
            </w:r>
          </w:p>
        </w:tc>
      </w:tr>
      <w:tr w:rsidR="00333435" w:rsidRPr="00E757DA" w:rsidTr="005E5FCA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Минцифры</w:t>
            </w:r>
            <w:proofErr w:type="spellEnd"/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 xml:space="preserve"> России</w:t>
            </w:r>
          </w:p>
        </w:tc>
      </w:tr>
      <w:tr w:rsidR="00333435" w:rsidRPr="00E757DA" w:rsidTr="005E5FCA">
        <w:trPr>
          <w:trHeight w:val="276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5E5FCA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5E5FCA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  <w:vAlign w:val="center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333435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Региональные услуги</w:t>
            </w:r>
          </w:p>
        </w:tc>
      </w:tr>
      <w:tr w:rsidR="00333435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документами, 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Принятие решения о предоставлении услуг по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сурдопереводу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 xml:space="preserve"> инвалидам по слуху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Принятие решения об обеспечении техническими и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тифлотехническими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 xml:space="preserve"> средствами реабилитации инвалидов с заболеванием опорно-двигательного аппарата,  инвалидов по зрению, инвалидов по слуху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Предоставление ежемесячных денежных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выплат малоимущим семьям, имеющим детей первого-второго года жизни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10 рабочих дней со дня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278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документами, при 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Признание гражданина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нуждающимся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в социальном обслуживании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 рабочих дней со дня регистрации заявления со всеми необходимыми документами</w:t>
            </w:r>
          </w:p>
        </w:tc>
      </w:tr>
      <w:tr w:rsidR="00883BC2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883BC2" w:rsidRPr="00E757DA" w:rsidRDefault="00883BC2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883BC2" w:rsidRPr="00883BC2" w:rsidRDefault="00883BC2" w:rsidP="005E5FCA">
            <w:pPr>
              <w:spacing w:after="0" w:line="240" w:lineRule="auto"/>
              <w:jc w:val="both"/>
              <w:rPr>
                <w:rFonts w:cs="Arial"/>
              </w:rPr>
            </w:pPr>
            <w:r w:rsidRPr="00883BC2">
              <w:rPr>
                <w:rFonts w:cs="Arial"/>
              </w:rPr>
              <w:t>Присвоение звания «Ветеран труда Ростовской области»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883BC2" w:rsidRPr="00E757DA" w:rsidRDefault="00883BC2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883BC2" w:rsidRPr="00E757DA" w:rsidRDefault="00883BC2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14 рабочих дней</w:t>
            </w:r>
          </w:p>
        </w:tc>
      </w:tr>
      <w:tr w:rsidR="00883BC2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883BC2" w:rsidRPr="00E757DA" w:rsidRDefault="00883BC2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883BC2" w:rsidRPr="00883BC2" w:rsidRDefault="00883BC2" w:rsidP="005E5FC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883BC2">
              <w:rPr>
                <w:rFonts w:cs="Arial"/>
              </w:rPr>
              <w:t>Присвоение звания «Ветеран труда».</w:t>
            </w:r>
          </w:p>
          <w:p w:rsidR="00883BC2" w:rsidRPr="00883BC2" w:rsidRDefault="00883BC2" w:rsidP="005E5FCA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87" w:type="dxa"/>
            <w:shd w:val="clear" w:color="auto" w:fill="FDE9D9" w:themeFill="accent6" w:themeFillTint="33"/>
          </w:tcPr>
          <w:p w:rsidR="00883BC2" w:rsidRPr="00E757DA" w:rsidRDefault="00883BC2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883BC2" w:rsidRPr="00E757DA" w:rsidRDefault="00883BC2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883BC2">
              <w:rPr>
                <w:rFonts w:cs="Arial"/>
                <w:color w:val="632423" w:themeColor="accent2" w:themeShade="80"/>
              </w:rPr>
              <w:t>14 рабочих дней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Оплата расходов на газификацию домовладения (квартиры)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Выплата компенсации за прое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зд в пр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ежегодной денежной выплаты лицам, награжденным нагрудным знаком «Почетный донор СССР», «Почетный донор России»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Снижение стоимости лекарств по рецепту врача на 50 процентов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 5-ФЗ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15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18 рабочих дней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сертификата на региональный материнский капитал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Ежемесячная денежная выплата региональным льготникам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со дня регистрации заявления со всеми необходимыми документами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30 рабочих дней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с даты регистрации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 w:rsidR="00333435" w:rsidRPr="00E757DA" w:rsidTr="003A6CC5">
        <w:trPr>
          <w:trHeight w:val="49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Предоставление меры социальной поддержки семей в связи с рождением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15 рабочих дней</w:t>
            </w:r>
          </w:p>
        </w:tc>
      </w:tr>
      <w:tr w:rsidR="00367811" w:rsidRPr="00E757DA" w:rsidTr="003A6CC5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67811" w:rsidRPr="00E757DA" w:rsidRDefault="00367811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67811" w:rsidRPr="00E757DA" w:rsidRDefault="00367811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367811">
              <w:rPr>
                <w:rFonts w:cs="Arial"/>
                <w:color w:val="632423" w:themeColor="accent2" w:themeShade="80"/>
              </w:rPr>
              <w:t>Компенсация в размере 50 процентов стоимости обучения в организациях среднего профессионального образования и высшего профессионального образования одного из детей многодетной семьи при рождении третьего или последующих детей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67811" w:rsidRPr="00E757DA" w:rsidRDefault="00367811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367811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67811" w:rsidRPr="00E757DA" w:rsidRDefault="00886E62" w:rsidP="00886E62">
            <w:pPr>
              <w:tabs>
                <w:tab w:val="left" w:pos="825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 xml:space="preserve">10 </w:t>
            </w:r>
            <w:r w:rsidRPr="00886E62">
              <w:rPr>
                <w:rFonts w:cs="Arial"/>
                <w:color w:val="632423" w:themeColor="accent2" w:themeShade="80"/>
              </w:rPr>
              <w:t>рабочих дней с</w:t>
            </w:r>
            <w:r>
              <w:rPr>
                <w:rFonts w:cs="Arial"/>
                <w:color w:val="632423" w:themeColor="accent2" w:themeShade="80"/>
              </w:rPr>
              <w:t>о</w:t>
            </w:r>
            <w:r w:rsidRPr="00886E62">
              <w:rPr>
                <w:rFonts w:cs="Arial"/>
                <w:color w:val="632423" w:themeColor="accent2" w:themeShade="80"/>
              </w:rPr>
              <w:t> д</w:t>
            </w:r>
            <w:r>
              <w:rPr>
                <w:rFonts w:cs="Arial"/>
                <w:color w:val="632423" w:themeColor="accent2" w:themeShade="80"/>
              </w:rPr>
              <w:t>ня</w:t>
            </w:r>
            <w:r w:rsidRPr="00886E62">
              <w:rPr>
                <w:rFonts w:cs="Arial"/>
                <w:color w:val="632423" w:themeColor="accent2" w:themeShade="80"/>
              </w:rPr>
              <w:t xml:space="preserve"> регистрации заявления принимает</w:t>
            </w:r>
            <w:r>
              <w:rPr>
                <w:rFonts w:cs="Arial"/>
                <w:color w:val="632423" w:themeColor="accent2" w:themeShade="80"/>
              </w:rPr>
              <w:t>ся</w:t>
            </w:r>
            <w:r w:rsidRPr="00886E62">
              <w:rPr>
                <w:rFonts w:cs="Arial"/>
                <w:color w:val="632423" w:themeColor="accent2" w:themeShade="80"/>
              </w:rPr>
              <w:t xml:space="preserve"> решение о предоставлении (об отказе в предоставлении) компенсации и в течение </w:t>
            </w:r>
            <w:r>
              <w:rPr>
                <w:rFonts w:cs="Arial"/>
                <w:color w:val="632423" w:themeColor="accent2" w:themeShade="80"/>
              </w:rPr>
              <w:t>5</w:t>
            </w:r>
            <w:r w:rsidRPr="00886E62">
              <w:rPr>
                <w:rFonts w:cs="Arial"/>
                <w:color w:val="632423" w:themeColor="accent2" w:themeShade="80"/>
              </w:rPr>
              <w:t xml:space="preserve"> рабочих дней </w:t>
            </w:r>
            <w:proofErr w:type="gramStart"/>
            <w:r w:rsidRPr="00886E62">
              <w:rPr>
                <w:rFonts w:cs="Arial"/>
                <w:color w:val="632423" w:themeColor="accent2" w:themeShade="80"/>
              </w:rPr>
              <w:t>с д</w:t>
            </w:r>
            <w:r>
              <w:rPr>
                <w:rFonts w:cs="Arial"/>
                <w:color w:val="632423" w:themeColor="accent2" w:themeShade="80"/>
              </w:rPr>
              <w:t>аты принятия</w:t>
            </w:r>
            <w:proofErr w:type="gramEnd"/>
            <w:r>
              <w:rPr>
                <w:rFonts w:cs="Arial"/>
                <w:color w:val="632423" w:themeColor="accent2" w:themeShade="80"/>
              </w:rPr>
              <w:t xml:space="preserve"> указанного решения, </w:t>
            </w:r>
            <w:r w:rsidRPr="00886E62">
              <w:rPr>
                <w:rFonts w:cs="Arial"/>
                <w:color w:val="632423" w:themeColor="accent2" w:themeShade="80"/>
              </w:rPr>
              <w:t xml:space="preserve"> гражданин</w:t>
            </w:r>
            <w:r>
              <w:rPr>
                <w:rFonts w:cs="Arial"/>
                <w:color w:val="632423" w:themeColor="accent2" w:themeShade="80"/>
              </w:rPr>
              <w:t xml:space="preserve"> уведомляется </w:t>
            </w:r>
            <w:r w:rsidRPr="00886E62">
              <w:rPr>
                <w:rFonts w:cs="Arial"/>
                <w:color w:val="632423" w:themeColor="accent2" w:themeShade="80"/>
              </w:rPr>
              <w:t xml:space="preserve"> способом, указанным в заявлении, о принятом</w:t>
            </w:r>
            <w:r>
              <w:rPr>
                <w:rFonts w:cs="Arial"/>
                <w:color w:val="632423" w:themeColor="accent2" w:themeShade="80"/>
              </w:rPr>
              <w:t xml:space="preserve"> решении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auto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333435" w:rsidRPr="00E757DA" w:rsidTr="00636893">
        <w:trPr>
          <w:trHeight w:val="495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Организация отдыха и оздоровления детей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ind w:left="-57" w:right="-108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предоставление бесплатных путевок в течение 30 дней;</w:t>
            </w:r>
          </w:p>
          <w:p w:rsidR="00333435" w:rsidRPr="00E757DA" w:rsidRDefault="00333435" w:rsidP="00333435">
            <w:pPr>
              <w:spacing w:after="0" w:line="240" w:lineRule="auto"/>
              <w:ind w:left="-57" w:right="-108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2)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предоставлении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компенсации - 20 рабочих дней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  <w:proofErr w:type="gramEnd"/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10 календарных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 xml:space="preserve"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сооружений, линий связи)</w:t>
            </w:r>
            <w:proofErr w:type="gramEnd"/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10 календарных дней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auto"/>
            <w:vAlign w:val="center"/>
          </w:tcPr>
          <w:p w:rsidR="00333435" w:rsidRPr="00FE018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lastRenderedPageBreak/>
              <w:t>Министерство природных ресурсов и экологии Ростовской области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30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30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права пользования недрами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пошлина 7500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95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Внесение изменений в лицензию на право пользования недрами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пошлина 750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90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Переоформление лицензии на право пользования недрами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пошлина 750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90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333435" w:rsidRPr="00E757DA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Прекращение права пользования недрами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пошлина 750 руб.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60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333435" w:rsidRPr="00B97736" w:rsidRDefault="00333435" w:rsidP="00333435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333435" w:rsidRPr="0072686E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72686E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пошлина 650 руб.; </w:t>
            </w:r>
          </w:p>
          <w:p w:rsidR="00333435" w:rsidRPr="0072686E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72686E">
              <w:rPr>
                <w:rStyle w:val="FontStyle14"/>
                <w:rFonts w:ascii="Arial" w:hAnsi="Arial" w:cs="Arial"/>
                <w:color w:val="632423" w:themeColor="accent2" w:themeShade="80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72686E">
              <w:rPr>
                <w:rStyle w:val="FontStyle14"/>
                <w:rFonts w:ascii="Arial" w:hAnsi="Arial"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5 рабочих дней</w:t>
            </w:r>
          </w:p>
        </w:tc>
      </w:tr>
      <w:tr w:rsidR="00333435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333435" w:rsidRPr="00B97736" w:rsidRDefault="00333435" w:rsidP="00C7504D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shd w:val="clear" w:color="auto" w:fill="auto"/>
          </w:tcPr>
          <w:p w:rsidR="00333435" w:rsidRPr="00E757DA" w:rsidRDefault="00333435" w:rsidP="00333435">
            <w:pPr>
              <w:pStyle w:val="Standard"/>
              <w:jc w:val="both"/>
              <w:rPr>
                <w:rFonts w:ascii="Arial" w:hAnsi="Arial" w:cs="Arial"/>
                <w:color w:val="632423" w:themeColor="accent2" w:themeShade="80"/>
                <w:sz w:val="22"/>
                <w:szCs w:val="22"/>
                <w:lang w:val="ru-RU"/>
              </w:rPr>
            </w:pPr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  <w:lang w:val="ru-RU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2987" w:type="dxa"/>
            <w:shd w:val="clear" w:color="auto" w:fill="auto"/>
          </w:tcPr>
          <w:p w:rsidR="00333435" w:rsidRPr="00E757DA" w:rsidRDefault="00333435" w:rsidP="00333435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выдача охотничьего билета - 5 рабочих дней </w:t>
            </w:r>
            <w:proofErr w:type="gram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с даты регистрации</w:t>
            </w:r>
            <w:proofErr w:type="gram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в министерстве заявления;</w:t>
            </w:r>
          </w:p>
          <w:p w:rsidR="00333435" w:rsidRPr="00E757D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аннулирование охотничьего билета - 3 рабочих дня </w:t>
            </w:r>
            <w:proofErr w:type="gram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с даты регистрации</w:t>
            </w:r>
            <w:proofErr w:type="gram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в министерстве заявления</w:t>
            </w:r>
          </w:p>
        </w:tc>
      </w:tr>
      <w:tr w:rsidR="00333435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333435" w:rsidRPr="00FE018A" w:rsidRDefault="00333435" w:rsidP="00333435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 w:rsidR="004D48DC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4D48DC" w:rsidRPr="00B97736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eastAsia="Andale Sans UI" w:hAnsi="Arial" w:cs="Arial"/>
                <w:color w:val="632423" w:themeColor="accent2" w:themeShade="80"/>
                <w:kern w:val="2"/>
                <w:lang w:val="de-DE" w:eastAsia="ja-JP" w:bidi="fa-IR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pStyle w:val="Standard"/>
              <w:jc w:val="both"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Формирование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областного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реестра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молодежных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и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детских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общественных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объединений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,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пользующихся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государственной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поддержкой</w:t>
            </w:r>
            <w:proofErr w:type="spellEnd"/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5 рабочих дней</w:t>
            </w:r>
          </w:p>
        </w:tc>
      </w:tr>
      <w:tr w:rsidR="004D48DC" w:rsidRPr="00E757DA" w:rsidTr="00636893">
        <w:trPr>
          <w:trHeight w:val="327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B97736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eastAsia="Andale Sans UI" w:hAnsi="Arial" w:cs="Arial"/>
                <w:color w:val="632423" w:themeColor="accent2" w:themeShade="80"/>
                <w:kern w:val="2"/>
                <w:lang w:val="de-DE" w:eastAsia="ja-JP" w:bidi="fa-IR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Standard"/>
              <w:jc w:val="both"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Предоставление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субсидий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студенческим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отрядам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Ростовской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области</w:t>
            </w:r>
            <w:proofErr w:type="spellEnd"/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18 рабочих дней</w:t>
            </w:r>
          </w:p>
        </w:tc>
      </w:tr>
      <w:tr w:rsidR="004D48DC" w:rsidRPr="00E757DA" w:rsidTr="00636893">
        <w:trPr>
          <w:trHeight w:val="327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B97736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eastAsia="Andale Sans UI" w:hAnsi="Arial" w:cs="Arial"/>
                <w:color w:val="632423" w:themeColor="accent2" w:themeShade="80"/>
                <w:kern w:val="2"/>
                <w:lang w:val="de-DE" w:eastAsia="ja-JP" w:bidi="fa-IR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Standard"/>
              <w:jc w:val="both"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Предоставление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субсидий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молодежным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и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детским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общественным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объединениям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,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входящим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в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областной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реестр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молодежных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и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детских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общественных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объединений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,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пользующихся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государственной</w:t>
            </w:r>
            <w:proofErr w:type="spellEnd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 </w:t>
            </w:r>
            <w:proofErr w:type="spellStart"/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поддержкой</w:t>
            </w:r>
            <w:proofErr w:type="spellEnd"/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28 рабочих дней</w:t>
            </w:r>
          </w:p>
        </w:tc>
      </w:tr>
      <w:tr w:rsidR="004D48DC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lastRenderedPageBreak/>
              <w:t>Управление ветеринарии Ростовской области</w:t>
            </w:r>
          </w:p>
        </w:tc>
      </w:tr>
      <w:tr w:rsidR="004D48DC" w:rsidRPr="00E757DA" w:rsidTr="00636893">
        <w:trPr>
          <w:trHeight w:val="327"/>
          <w:jc w:val="center"/>
        </w:trPr>
        <w:tc>
          <w:tcPr>
            <w:tcW w:w="483" w:type="dxa"/>
            <w:shd w:val="clear" w:color="auto" w:fill="auto"/>
          </w:tcPr>
          <w:p w:rsidR="004D48DC" w:rsidRPr="00B97736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Style w:val="FontStyle14"/>
                <w:rFonts w:ascii="Arial" w:eastAsia="Andale Sans UI" w:hAnsi="Arial" w:cs="Arial"/>
                <w:color w:val="632423" w:themeColor="accent2" w:themeShade="80"/>
                <w:kern w:val="2"/>
                <w:lang w:val="de-DE" w:eastAsia="ja-JP" w:bidi="fa-IR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pStyle w:val="Standard"/>
              <w:jc w:val="both"/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</w:pP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Регистрация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специалистов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в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области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ветеринарии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,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занимающихся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предпринимательской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деятельностью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в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области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ветеринарии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на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территории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Ростовской</w:t>
            </w:r>
            <w:proofErr w:type="spellEnd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 xml:space="preserve"> </w:t>
            </w:r>
            <w:proofErr w:type="spellStart"/>
            <w:r w:rsidRPr="00E757DA">
              <w:rPr>
                <w:rFonts w:ascii="Arial" w:hAnsi="Arial" w:cs="Arial"/>
                <w:color w:val="632423" w:themeColor="accent2" w:themeShade="80"/>
                <w:sz w:val="22"/>
                <w:szCs w:val="22"/>
              </w:rPr>
              <w:t>области</w:t>
            </w:r>
            <w:proofErr w:type="spellEnd"/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10 рабочих дней</w:t>
            </w:r>
          </w:p>
        </w:tc>
      </w:tr>
      <w:tr w:rsidR="004D48DC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ЗАГС</w:t>
            </w:r>
          </w:p>
        </w:tc>
      </w:tr>
      <w:tr w:rsidR="004D48DC" w:rsidRPr="00E757DA" w:rsidTr="00636893">
        <w:trPr>
          <w:trHeight w:val="573"/>
          <w:jc w:val="center"/>
        </w:trPr>
        <w:tc>
          <w:tcPr>
            <w:tcW w:w="483" w:type="dxa"/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Государственная регистрация заключения брака</w:t>
            </w:r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350 руб.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 истечении месяца со дня подачи заявления</w:t>
            </w:r>
          </w:p>
        </w:tc>
      </w:tr>
      <w:tr w:rsidR="004D48DC" w:rsidRPr="00E757DA" w:rsidTr="00636893">
        <w:trPr>
          <w:trHeight w:val="518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Государственная регистрация расторжения брака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5000 руб. с каждого из супругов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 истечении месяца со дня подачи заявления</w:t>
            </w:r>
          </w:p>
        </w:tc>
      </w:tr>
      <w:tr w:rsidR="004D48DC" w:rsidRPr="00E757DA" w:rsidTr="00636893">
        <w:trPr>
          <w:trHeight w:val="568"/>
          <w:jc w:val="center"/>
        </w:trPr>
        <w:tc>
          <w:tcPr>
            <w:tcW w:w="483" w:type="dxa"/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</w:t>
            </w:r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1) за выдачу повторного свидетельства о государственной регистрации акта гражданского состояния -  пошлина 500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руб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>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за выдачу справок из архивов органов записи актов гражданского состояния - пошлина 350 руб.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МФЦ доступна безналичная оплата пошлины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636893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 w:rsidR="004D48DC" w:rsidRPr="00E757DA" w:rsidTr="00636893">
        <w:trPr>
          <w:trHeight w:val="772"/>
          <w:jc w:val="center"/>
        </w:trPr>
        <w:tc>
          <w:tcPr>
            <w:tcW w:w="483" w:type="dxa"/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 xml:space="preserve">бесплатно, 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пошлина - по исполнению тематических, имущественных и биографических запросов (для архивов, предоставляющих услугу платно)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Style w:val="FontStyle14"/>
                <w:rFonts w:ascii="Arial" w:hAnsi="Arial" w:cs="Arial"/>
                <w:color w:val="632423" w:themeColor="accent2" w:themeShade="80"/>
              </w:rPr>
            </w:pPr>
            <w:r w:rsidRPr="00E757DA">
              <w:rPr>
                <w:rStyle w:val="FontStyle14"/>
                <w:rFonts w:ascii="Arial" w:hAnsi="Arial" w:cs="Arial"/>
                <w:color w:val="632423" w:themeColor="accent2" w:themeShade="80"/>
              </w:rPr>
              <w:t>30 рабочих дней,</w:t>
            </w:r>
          </w:p>
          <w:p w:rsidR="004D48DC" w:rsidRPr="00E757DA" w:rsidRDefault="004D48DC" w:rsidP="004D48DC">
            <w:pPr>
              <w:tabs>
                <w:tab w:val="left" w:pos="294"/>
              </w:tabs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 w:rsidR="004D48DC" w:rsidRPr="00E757DA" w:rsidTr="00636893">
        <w:trPr>
          <w:trHeight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lastRenderedPageBreak/>
              <w:t>Департамент по предупреждению и ликвидации чрезвычайных ситуаций Ростовской области</w:t>
            </w:r>
          </w:p>
        </w:tc>
      </w:tr>
      <w:tr w:rsidR="004D48DC" w:rsidRPr="00E757DA" w:rsidTr="00636893">
        <w:trPr>
          <w:trHeight w:val="993"/>
          <w:jc w:val="center"/>
        </w:trPr>
        <w:tc>
          <w:tcPr>
            <w:tcW w:w="483" w:type="dxa"/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snapToGrid w:val="0"/>
                <w:color w:val="632423" w:themeColor="accent2" w:themeShade="80"/>
              </w:rPr>
            </w:pPr>
            <w:r w:rsidRPr="00E757DA">
              <w:rPr>
                <w:rFonts w:cs="Arial"/>
                <w:snapToGrid w:val="0"/>
                <w:color w:val="632423" w:themeColor="accent2" w:themeShade="80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2987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</w:pPr>
            <w:r w:rsidRPr="00E757DA">
              <w:t>11 календарных дней, государственная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D48DC" w:rsidRPr="00E757DA" w:rsidTr="005E5FCA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snapToGrid w:val="0"/>
                <w:color w:val="632423" w:themeColor="accent2" w:themeShade="80"/>
              </w:rPr>
            </w:pPr>
            <w:r w:rsidRPr="00E757DA">
              <w:rPr>
                <w:rFonts w:cs="Arial"/>
                <w:snapToGrid w:val="0"/>
                <w:color w:val="632423" w:themeColor="accent2" w:themeShade="80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jc w:val="center"/>
            </w:pPr>
            <w:r w:rsidRPr="00E757DA">
              <w:t>11 календарных дней, государственная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b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Типовые муниципальные услуги</w:t>
            </w:r>
            <w:r w:rsidRPr="0014792A">
              <w:rPr>
                <w:rStyle w:val="afc"/>
                <w:rFonts w:eastAsia="Times New Roman" w:cs="Arial"/>
                <w:bCs/>
                <w:iCs/>
                <w:color w:val="993300"/>
                <w:lang w:eastAsia="ru-RU"/>
              </w:rPr>
              <w:footnoteReference w:id="1"/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Муниципальные услуги в сфере земельно-имущественных отношений</w:t>
            </w:r>
          </w:p>
        </w:tc>
      </w:tr>
      <w:tr w:rsidR="004D48DC" w:rsidRPr="00E757DA" w:rsidTr="003A6CC5">
        <w:trPr>
          <w:trHeight w:val="691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информации об объектах учёта из реестра муниципального имущества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календарных дней</w:t>
            </w:r>
          </w:p>
        </w:tc>
      </w:tr>
      <w:tr w:rsidR="004D48DC" w:rsidRPr="00E757DA" w:rsidTr="003A6CC5">
        <w:trPr>
          <w:trHeight w:val="830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60 календарных дней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календарных дней</w:t>
            </w:r>
          </w:p>
        </w:tc>
      </w:tr>
      <w:tr w:rsidR="004D48DC" w:rsidRPr="00E757DA" w:rsidTr="003A6CC5">
        <w:trPr>
          <w:trHeight w:val="846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Уточнение </w:t>
            </w:r>
            <w:r w:rsidRPr="00E757DA">
              <w:rPr>
                <w:rFonts w:cs="Arial"/>
                <w:bCs/>
                <w:color w:val="632423" w:themeColor="accent2" w:themeShade="80"/>
              </w:rPr>
              <w:t xml:space="preserve">вида и принадлежности платежей по арендной плате или возврат излишне оплаченных денежных средств за </w:t>
            </w:r>
            <w:r w:rsidRPr="00E757DA">
              <w:rPr>
                <w:rFonts w:cs="Arial"/>
                <w:bCs/>
                <w:color w:val="632423" w:themeColor="accent2" w:themeShade="80"/>
              </w:rPr>
              <w:lastRenderedPageBreak/>
              <w:t>муниципальное имущество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45 календарных дней</w:t>
            </w:r>
          </w:p>
        </w:tc>
      </w:tr>
      <w:tr w:rsidR="004D48DC" w:rsidRPr="00E757DA" w:rsidTr="003A6CC5">
        <w:trPr>
          <w:trHeight w:val="560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15 календарных дней</w:t>
            </w:r>
          </w:p>
        </w:tc>
      </w:tr>
      <w:tr w:rsidR="004D48DC" w:rsidRPr="00E757DA" w:rsidTr="003A6CC5">
        <w:trPr>
          <w:trHeight w:val="568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37 календарных дней</w:t>
            </w:r>
          </w:p>
        </w:tc>
      </w:tr>
      <w:tr w:rsidR="004D48DC" w:rsidRPr="00E757DA" w:rsidTr="003A6CC5">
        <w:trPr>
          <w:trHeight w:val="548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bCs/>
                <w:color w:val="632423" w:themeColor="accent2" w:themeShade="80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104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календарных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дня</w:t>
            </w:r>
          </w:p>
        </w:tc>
      </w:tr>
      <w:tr w:rsidR="004D48DC" w:rsidRPr="00E757DA" w:rsidTr="003A6CC5">
        <w:trPr>
          <w:trHeight w:val="556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104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календарных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дня</w:t>
            </w:r>
          </w:p>
        </w:tc>
      </w:tr>
      <w:tr w:rsidR="004D48DC" w:rsidRPr="00E757DA" w:rsidTr="003A6CC5">
        <w:trPr>
          <w:trHeight w:val="564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28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tabs>
                <w:tab w:val="left" w:pos="1134"/>
              </w:tabs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38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716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дней,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14 календарных дней в отдельных случаях</w:t>
            </w:r>
          </w:p>
        </w:tc>
      </w:tr>
      <w:tr w:rsidR="004D48DC" w:rsidRPr="00E757DA" w:rsidTr="003A6CC5">
        <w:trPr>
          <w:trHeight w:val="73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486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36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399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Продажа земельного участка без проведения торгов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63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земельного участка в собственность бесплатно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415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0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постоянное (бессрочное) пользование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841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безвозмездное пользование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483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824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соглашения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на первом этапе в срок не более чем 30 календарных дней со дня получения заявления;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на втором этапе в срок не более чем 30 календарных дней со дня представления заявителем уведомления о государственном кадастровом учете частей земельных участков, в отношении которых устанавливается сервитут</w:t>
            </w:r>
          </w:p>
        </w:tc>
      </w:tr>
      <w:tr w:rsidR="004D48DC" w:rsidRPr="00E757DA" w:rsidTr="003A6CC5">
        <w:trPr>
          <w:trHeight w:val="553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61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в течение одного месяца со дня поступления заявления об утверждении схемы расположения земельного участка в целях его образования путем раздела, объединения или перераспределения земельных участков;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не более двух месяцев со дня поступления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</w:t>
            </w:r>
          </w:p>
        </w:tc>
      </w:tr>
      <w:tr w:rsidR="004D48DC" w:rsidRPr="00E757DA" w:rsidTr="003A6CC5">
        <w:trPr>
          <w:trHeight w:val="541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bCs/>
                <w:color w:val="632423" w:themeColor="accent2" w:themeShade="80"/>
              </w:rPr>
              <w:t xml:space="preserve">Выдача  арендатору земельного участка согласия (уведомления) на передачу прав и обязанностей по договору аренды земельного участка третьему лицу, в том числе передачу земельных участков в субаренду 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297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bCs/>
                <w:color w:val="632423" w:themeColor="accent2" w:themeShade="80"/>
              </w:rPr>
              <w:t xml:space="preserve">Устранение технических ошибок в правоустанавливающих документах о предоставлении земельного участка, </w:t>
            </w:r>
            <w:r w:rsidRPr="00E757DA">
              <w:rPr>
                <w:rFonts w:cs="Arial"/>
                <w:bCs/>
                <w:color w:val="632423" w:themeColor="accent2" w:themeShade="80"/>
              </w:rPr>
              <w:lastRenderedPageBreak/>
              <w:t>принятых органами местного самоуправления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43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Изменение вида разрешенного использования земельных участков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64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Заключение договоров о размещении нестационарных торговых объектов на землях или земельных участках, находящихся в муниципальной собственности и государственная собственность на которые не разграничена, без проведения торгов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59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Принятие решения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о проведении аукциона по продаже права на заключение договора о размещении нестационарных торговых объектов на землях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или земельных участках, находящихся в муниципальной собственности и государственная собственность на которые не разграничена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681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Принятие решения о проведен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ии ау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>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62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10 рабочих дней со дня поступления заявления о выдаче разрешения на использование земель или земельного участка для целей, указанных в подпунктах 1 – 3 пункта 1 статьи 39.34 Земельного кодекса Российской Федерации;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10 рабочих дней со дня регистрации заявления о выдаче разрешения на использование земель или земельного участка для размещения объекта, вид которого определен Постановлением Правительства Российской Федерации № 1300</w:t>
            </w:r>
          </w:p>
        </w:tc>
      </w:tr>
      <w:tr w:rsidR="004D48DC" w:rsidRPr="00E757DA" w:rsidTr="003A6CC5">
        <w:trPr>
          <w:trHeight w:val="570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ind w:left="357" w:hanging="357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арендатору земельного участка, находящегося в муниципальной собственности или государственная собственность на который не разграничена, справки о сохранении арендных отношений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701"/>
          <w:jc w:val="center"/>
        </w:trPr>
        <w:tc>
          <w:tcPr>
            <w:tcW w:w="48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Расторжение соглашения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2987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48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Расторжение договоров о размещении нестационарных торговых объектов на землях или земельных участках,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lastRenderedPageBreak/>
              <w:t>Муниципальные услуги в сфере архитектуры и градостроительства</w:t>
            </w:r>
            <w:r w:rsidRPr="0014792A">
              <w:rPr>
                <w:rStyle w:val="afc"/>
                <w:rFonts w:eastAsia="Times New Roman" w:cs="Arial"/>
                <w:bCs/>
                <w:iCs/>
                <w:color w:val="993300"/>
                <w:lang w:eastAsia="ru-RU"/>
              </w:rPr>
              <w:footnoteReference w:id="2"/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сведений, документов, материалов, содержащихся в государственной  информационной системе обеспечения градостроительной деятельности Ростовской области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10 </w:t>
            </w:r>
            <w:r w:rsidRPr="00E757DA">
              <w:t xml:space="preserve"> </w:t>
            </w:r>
            <w:r w:rsidRPr="00E757DA">
              <w:rPr>
                <w:rFonts w:cs="Arial"/>
                <w:color w:val="632423" w:themeColor="accent2" w:themeShade="80"/>
              </w:rPr>
              <w:t>рабочих дней</w:t>
            </w:r>
          </w:p>
        </w:tc>
      </w:tr>
      <w:tr w:rsidR="004D48DC" w:rsidRPr="00E757DA" w:rsidTr="003A6CC5">
        <w:trPr>
          <w:trHeight w:val="46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градостроительного плана земельного участка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val="51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разрешения на ввод объекта в эксплуатацию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календарных дней</w:t>
            </w:r>
          </w:p>
        </w:tc>
      </w:tr>
      <w:tr w:rsidR="004D48DC" w:rsidRPr="00E757DA" w:rsidTr="003A6CC5">
        <w:trPr>
          <w:trHeight w:val="266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Предоставление разрешения на строительство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календарных дней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60 календарных дней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Муниципальные услуги в жилищной сфере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</w:rPr>
            </w:pPr>
            <w:proofErr w:type="gramStart"/>
            <w:r w:rsidRPr="00E757DA">
              <w:rPr>
                <w:rFonts w:eastAsia="Times New Roman" w:cs="Arial"/>
                <w:color w:val="632423" w:themeColor="accent2" w:themeShade="80"/>
              </w:rPr>
              <w:t>Прием от заявителей для Фонда капитального ремонта заявлений о внесении изменений в сведения о собственнике помещения, площади помещения, форме собственности на помещение и добавлении новой записи (создании нового лицевого счёта помещения), а также документов в соответствии с перечнем документов, необходимых для внесения изменений в сведения о собственнике помещения в МКД, площади помещения, форме собственности на помещение и добавлении новой записи</w:t>
            </w:r>
            <w:proofErr w:type="gramEnd"/>
            <w:r w:rsidRPr="00E757DA">
              <w:rPr>
                <w:rFonts w:eastAsia="Times New Roman" w:cs="Arial"/>
                <w:color w:val="632423" w:themeColor="accent2" w:themeShade="80"/>
              </w:rPr>
              <w:t xml:space="preserve"> (</w:t>
            </w:r>
            <w:proofErr w:type="gramStart"/>
            <w:r w:rsidRPr="00E757DA">
              <w:rPr>
                <w:rFonts w:eastAsia="Times New Roman" w:cs="Arial"/>
                <w:color w:val="632423" w:themeColor="accent2" w:themeShade="80"/>
              </w:rPr>
              <w:t>создании</w:t>
            </w:r>
            <w:proofErr w:type="gramEnd"/>
            <w:r w:rsidRPr="00E757DA">
              <w:rPr>
                <w:rFonts w:eastAsia="Times New Roman" w:cs="Arial"/>
                <w:color w:val="632423" w:themeColor="accent2" w:themeShade="80"/>
              </w:rPr>
              <w:t xml:space="preserve"> нового лицевого счёта помещения)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5 рабочих день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</w:rPr>
              <w:t>Выдача разрешения на самоходную транспортировку крупногабаритного или тяжеловесного груза по автомобильным дорогам местного назначения Аксайского района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10 рабочих дней (1 кат);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30 рабочих дней (2 кат)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Муниципальные услуги в сфере архивного дела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cs="Arial"/>
                <w:color w:val="632423" w:themeColor="accent2" w:themeShade="80"/>
              </w:rPr>
              <w:t>30 календарных дней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Негосударственные услуги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lastRenderedPageBreak/>
              <w:t>Корпорация МСП</w:t>
            </w:r>
          </w:p>
        </w:tc>
      </w:tr>
      <w:tr w:rsidR="004D48DC" w:rsidRPr="00E757DA" w:rsidTr="003A6CC5">
        <w:trPr>
          <w:trHeight w:val="47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Услуга по информированию о Цифровой платформе МСП</w:t>
            </w:r>
            <w:proofErr w:type="gramStart"/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.Р</w:t>
            </w:r>
            <w:proofErr w:type="gramEnd"/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Ф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 рабочий день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ОАО «</w:t>
            </w:r>
            <w:proofErr w:type="spellStart"/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ИнфоТеКС</w:t>
            </w:r>
            <w:proofErr w:type="spellEnd"/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 xml:space="preserve"> Интернет Траст»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eastAsia="Times New Roman" w:cs="Arial"/>
                <w:color w:val="632423" w:themeColor="accent2" w:themeShade="80"/>
                <w:lang w:eastAsia="ru-RU"/>
              </w:rPr>
            </w:pPr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Очная идентификация пользователей для получения сертификата усиленной квалифицированной электронной подписи в мобильном приложении «</w:t>
            </w:r>
            <w:proofErr w:type="spellStart"/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Госключ</w:t>
            </w:r>
            <w:proofErr w:type="spellEnd"/>
            <w:r w:rsidRPr="00E757DA">
              <w:rPr>
                <w:rFonts w:eastAsia="Times New Roman" w:cs="Arial"/>
                <w:color w:val="632423" w:themeColor="accent2" w:themeShade="80"/>
                <w:lang w:eastAsia="ru-RU"/>
              </w:rPr>
              <w:t>»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АНО «РРАПП»</w:t>
            </w:r>
          </w:p>
        </w:tc>
      </w:tr>
      <w:tr w:rsidR="004D48DC" w:rsidRPr="00E757DA" w:rsidTr="003A6CC5">
        <w:trPr>
          <w:trHeight w:val="627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Приём документов, необходимых для заключения договора о предоставлении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микрозайма</w:t>
            </w:r>
            <w:proofErr w:type="spellEnd"/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425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Приём документов и осмотр имущества, предоставляемого Агентству в залог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ПАО «Газпром газораспределение Ростов-на-Дону»</w:t>
            </w:r>
          </w:p>
        </w:tc>
      </w:tr>
      <w:tr w:rsidR="004D48DC" w:rsidRPr="00E757DA" w:rsidTr="003A6CC5">
        <w:trPr>
          <w:trHeight w:val="582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 xml:space="preserve">Приём от заявителей заявок о заключении договора о подключении в рамках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догазификации</w:t>
            </w:r>
            <w:proofErr w:type="spellEnd"/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035FA6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с</w:t>
            </w:r>
            <w:r w:rsidR="004D48DC" w:rsidRPr="00E757DA">
              <w:rPr>
                <w:rFonts w:cs="Arial"/>
                <w:color w:val="632423" w:themeColor="accent2" w:themeShade="80"/>
              </w:rPr>
              <w:t>рок оказания услуги определяется действующим законодательством Российской Федерации</w:t>
            </w:r>
          </w:p>
        </w:tc>
      </w:tr>
      <w:tr w:rsidR="004D48DC" w:rsidRPr="00E757DA" w:rsidTr="003A6CC5">
        <w:trPr>
          <w:trHeight w:hRule="exact" w:val="794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iCs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Услуги по приему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</w:pPr>
            <w:r w:rsidRPr="00E757DA">
              <w:rPr>
                <w:rFonts w:cs="Arial"/>
                <w:color w:val="632423" w:themeColor="accent2" w:themeShade="80"/>
              </w:rPr>
              <w:t>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EB1A99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оплата в зависимости от объёма работ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Услуги по переводу документов с иностранного языка на русский</w:t>
            </w:r>
          </w:p>
        </w:tc>
      </w:tr>
      <w:tr w:rsidR="004D48DC" w:rsidRPr="00E757DA" w:rsidTr="003A6CC5">
        <w:trPr>
          <w:trHeight w:val="47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iCs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Перевод документов с иностранных языков на русский язык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B8049E" w:rsidP="00B8049E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от 500 руб. до 1200 руб.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B8049E" w:rsidP="00B8049E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>
              <w:rPr>
                <w:rFonts w:cs="Arial"/>
                <w:color w:val="632423" w:themeColor="accent2" w:themeShade="80"/>
              </w:rPr>
              <w:t>до 4 рабочих дней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Услуги по регистрации банковских счетов и другие агентские услуги</w:t>
            </w:r>
          </w:p>
        </w:tc>
      </w:tr>
      <w:tr w:rsidR="004D48DC" w:rsidRPr="00E757DA" w:rsidTr="003A6CC5">
        <w:trPr>
          <w:trHeight w:hRule="exact" w:val="794"/>
          <w:jc w:val="center"/>
        </w:trPr>
        <w:tc>
          <w:tcPr>
            <w:tcW w:w="10830" w:type="dxa"/>
            <w:gridSpan w:val="4"/>
            <w:shd w:val="clear" w:color="auto" w:fill="FDE9D9" w:themeFill="accent6" w:themeFillTint="33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Услуги, доступные к оформлению для участников СВО и членов их семей в рамках приема комплексного запроса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 (Услуга Министерства труда и социального развития Ростовской области)</w:t>
            </w:r>
            <w:proofErr w:type="gramEnd"/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 (следующий за днем приема)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 субсидировании процентной ставки по жилищному кредиту от участников специальной военной операции и членов их семей (Услуга государственного бюджетного учреждения Ростовской области «Агентство жилищных программ»)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1) передача документов из МФЦ в орган - 1 рабочий день (следующий за днем приема);</w:t>
            </w:r>
          </w:p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2) принятие решения органом - в течение 3 рабочих дней поступает уведомление от органа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Прием заявлений на реструктуризацию задолженности по действующим договорам </w:t>
            </w:r>
            <w:proofErr w:type="spellStart"/>
            <w:r w:rsidRPr="00E757DA">
              <w:rPr>
                <w:rFonts w:cs="Arial"/>
                <w:color w:val="632423" w:themeColor="accent2" w:themeShade="80"/>
              </w:rPr>
              <w:t>микрозайма</w:t>
            </w:r>
            <w:proofErr w:type="spellEnd"/>
            <w:r w:rsidRPr="00E757DA">
              <w:rPr>
                <w:rFonts w:cs="Arial"/>
                <w:color w:val="632423" w:themeColor="accent2" w:themeShade="80"/>
              </w:rPr>
              <w:t>, заключенным с АНО МФК «РРАПП» участниками специальной военной операции и членами их семей (Услуга АНО «РРАПП»)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 (следующий за днем приема)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 (Услуга  Отделения Фонда пенсионного и социального страхования Российской Федерации по Ростовской области)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 (следующий за днем приема)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 (Услуга  Отделения Фонда пенсионного и социального страхования Российской Федерации по Ростовской области)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 (следующий за днем приема)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proofErr w:type="gramStart"/>
            <w:r w:rsidRPr="00E757DA">
              <w:rPr>
                <w:rFonts w:cs="Arial"/>
                <w:color w:val="632423" w:themeColor="accent2" w:themeShade="80"/>
              </w:rPr>
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 (Услуга  Отделения Фонда пенсионного и социального страхования Российской Федерации по Ростовской области)</w:t>
            </w:r>
            <w:proofErr w:type="gramEnd"/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передача документов из МФЦ в орган - 1 рабочий день (следующий за днем приема)</w:t>
            </w:r>
          </w:p>
        </w:tc>
      </w:tr>
      <w:tr w:rsidR="004D48DC" w:rsidRPr="00E757DA" w:rsidTr="003A6CC5">
        <w:trPr>
          <w:trHeight w:hRule="exact" w:val="397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FE018A" w:rsidRDefault="004D48DC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FE018A">
              <w:rPr>
                <w:rFonts w:eastAsia="Times New Roman" w:cs="Arial"/>
                <w:b/>
                <w:bCs/>
                <w:iCs/>
                <w:color w:val="993300"/>
                <w:lang w:eastAsia="ru-RU"/>
              </w:rPr>
              <w:t>Прочие услуги и сервисы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Осуществление процедуры внесудебного банкротства гражданина (консультирование, информирование, приём документов)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обращения, процедура внесудебного банкротства завершается по истечении 6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305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Регистрация граждан в ЕСИА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267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Распечатывание Сертификата о </w:t>
            </w:r>
            <w:r w:rsidRPr="00E757DA">
              <w:rPr>
                <w:rFonts w:cs="Arial"/>
                <w:color w:val="632423" w:themeColor="accent2" w:themeShade="80"/>
              </w:rPr>
              <w:lastRenderedPageBreak/>
              <w:t>вакцинации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1040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Организация реализации проекта «Лица Победы»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обращения, информация, направленная на сайт проекта «Лица Победы» обрабатывается в течени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и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нескольких дней</w:t>
            </w:r>
          </w:p>
        </w:tc>
      </w:tr>
      <w:tr w:rsidR="004D48DC" w:rsidRPr="00E757DA" w:rsidTr="003A6CC5">
        <w:trPr>
          <w:trHeight w:val="9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Получение результатов оказания услуги от  Единого портала государственных и муниципальных услуг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700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Оцифровка документов в электронный вид и отправка </w:t>
            </w:r>
            <w:proofErr w:type="gramStart"/>
            <w:r w:rsidRPr="00E757DA">
              <w:rPr>
                <w:rFonts w:cs="Arial"/>
                <w:color w:val="632423" w:themeColor="accent2" w:themeShade="80"/>
              </w:rPr>
              <w:t>на</w:t>
            </w:r>
            <w:proofErr w:type="gramEnd"/>
            <w:r w:rsidRPr="00E757DA">
              <w:rPr>
                <w:rFonts w:cs="Arial"/>
                <w:color w:val="632423" w:themeColor="accent2" w:themeShade="80"/>
              </w:rPr>
              <w:t xml:space="preserve">  Единого портала государственных и муниципальных услуг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700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Подача заявки на проведение онлайн-консультации в рамках проекта «МФЦ - общественные приемные органов власти и организаций»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471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 календарный день</w:t>
            </w:r>
          </w:p>
        </w:tc>
      </w:tr>
      <w:tr w:rsidR="004D48DC" w:rsidRPr="00E757DA" w:rsidTr="003A6CC5">
        <w:trPr>
          <w:trHeight w:val="393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1 календарный день</w:t>
            </w:r>
          </w:p>
        </w:tc>
      </w:tr>
      <w:tr w:rsidR="004D48DC" w:rsidRPr="00E757DA" w:rsidTr="003A6CC5">
        <w:trPr>
          <w:trHeight w:val="301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  <w:r w:rsidRPr="00E757DA">
              <w:t>,</w:t>
            </w: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Информирование о статусе отказа ФЛ от сбора биометрии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301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 рабочих дня,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4D48DC" w:rsidRPr="00E757DA" w:rsidTr="003A6CC5">
        <w:trPr>
          <w:trHeight w:val="301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0A6C3A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4 рабочих дня,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 w:rsidR="004D48DC" w:rsidRPr="00E757DA" w:rsidTr="003A6CC5">
        <w:trPr>
          <w:trHeight w:val="136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Комплексная помощь заявителям, пострадавшим от мошенничества и киберпреступлений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в день обращения</w:t>
            </w:r>
          </w:p>
        </w:tc>
      </w:tr>
      <w:tr w:rsidR="004D48DC" w:rsidRPr="00E757DA" w:rsidTr="003A6CC5">
        <w:trPr>
          <w:trHeight w:val="136"/>
          <w:jc w:val="center"/>
        </w:trPr>
        <w:tc>
          <w:tcPr>
            <w:tcW w:w="483" w:type="dxa"/>
            <w:tcBorders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left w:val="nil"/>
              <w:right w:val="nil"/>
            </w:tcBorders>
            <w:shd w:val="clear" w:color="auto" w:fill="FDE9D9" w:themeFill="accent6" w:themeFillTint="33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</w:tc>
        <w:tc>
          <w:tcPr>
            <w:tcW w:w="2987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FDE9D9" w:themeFill="accent6" w:themeFillTint="33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 рабочих дня</w:t>
            </w:r>
          </w:p>
        </w:tc>
      </w:tr>
      <w:tr w:rsidR="004D48DC" w:rsidRPr="00E757DA" w:rsidTr="003A6CC5">
        <w:trPr>
          <w:trHeight w:val="136"/>
          <w:jc w:val="center"/>
        </w:trPr>
        <w:tc>
          <w:tcPr>
            <w:tcW w:w="48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tcBorders>
              <w:bottom w:val="dotted" w:sz="2" w:space="0" w:color="984806"/>
            </w:tcBorders>
            <w:shd w:val="clear" w:color="auto" w:fill="auto"/>
            <w:vAlign w:val="center"/>
          </w:tcPr>
          <w:p w:rsidR="004D48DC" w:rsidRPr="00E757DA" w:rsidRDefault="004D48DC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 xml:space="preserve">Услуга по предоставлению сведений о запрете (снятии запрета) на заключение договоров потребительского займа (кредита) </w:t>
            </w:r>
          </w:p>
        </w:tc>
        <w:tc>
          <w:tcPr>
            <w:tcW w:w="2987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бесплатно</w:t>
            </w:r>
          </w:p>
        </w:tc>
        <w:tc>
          <w:tcPr>
            <w:tcW w:w="2693" w:type="dxa"/>
            <w:tcBorders>
              <w:bottom w:val="dotted" w:sz="2" w:space="0" w:color="984806"/>
            </w:tcBorders>
            <w:shd w:val="clear" w:color="auto" w:fill="auto"/>
          </w:tcPr>
          <w:p w:rsidR="004D48DC" w:rsidRPr="00E757DA" w:rsidRDefault="004D48DC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E757DA">
              <w:rPr>
                <w:rFonts w:cs="Arial"/>
                <w:color w:val="632423" w:themeColor="accent2" w:themeShade="80"/>
              </w:rPr>
              <w:t>3 рабочих дня</w:t>
            </w:r>
          </w:p>
        </w:tc>
      </w:tr>
      <w:tr w:rsidR="001F2ABA" w:rsidRPr="00E757DA" w:rsidTr="003A6CC5">
        <w:trPr>
          <w:trHeight w:val="136"/>
          <w:jc w:val="center"/>
        </w:trPr>
        <w:tc>
          <w:tcPr>
            <w:tcW w:w="10830" w:type="dxa"/>
            <w:gridSpan w:val="4"/>
            <w:tcBorders>
              <w:bottom w:val="dotted" w:sz="2" w:space="0" w:color="984806"/>
            </w:tcBorders>
            <w:shd w:val="clear" w:color="auto" w:fill="FDE9D9" w:themeFill="accent6" w:themeFillTint="33"/>
          </w:tcPr>
          <w:p w:rsidR="001F2ABA" w:rsidRPr="001F2ABA" w:rsidRDefault="001F2ABA" w:rsidP="004D48DC">
            <w:pPr>
              <w:spacing w:after="0" w:line="240" w:lineRule="auto"/>
              <w:jc w:val="center"/>
              <w:rPr>
                <w:rFonts w:cs="Arial"/>
                <w:b/>
                <w:color w:val="632423" w:themeColor="accent2" w:themeShade="80"/>
              </w:rPr>
            </w:pPr>
            <w:r w:rsidRPr="001F2ABA">
              <w:rPr>
                <w:rFonts w:cs="Arial"/>
                <w:b/>
                <w:color w:val="632423" w:themeColor="accent2" w:themeShade="80"/>
              </w:rPr>
              <w:t>Государственный фонд поддержки участников специальной военной операции «Защитники Отечества» (филиал по Ростовской области)</w:t>
            </w:r>
          </w:p>
        </w:tc>
      </w:tr>
      <w:tr w:rsidR="001F2ABA" w:rsidRPr="00E757DA" w:rsidTr="003A6CC5">
        <w:trPr>
          <w:trHeight w:val="136"/>
          <w:jc w:val="center"/>
        </w:trPr>
        <w:tc>
          <w:tcPr>
            <w:tcW w:w="483" w:type="dxa"/>
            <w:shd w:val="clear" w:color="auto" w:fill="auto"/>
          </w:tcPr>
          <w:p w:rsidR="001F2ABA" w:rsidRPr="00E757DA" w:rsidRDefault="001F2ABA" w:rsidP="004D48DC">
            <w:pPr>
              <w:pStyle w:val="af2"/>
              <w:numPr>
                <w:ilvl w:val="0"/>
                <w:numId w:val="5"/>
              </w:numPr>
              <w:spacing w:after="0" w:line="240" w:lineRule="auto"/>
              <w:jc w:val="center"/>
            </w:pPr>
          </w:p>
        </w:tc>
        <w:tc>
          <w:tcPr>
            <w:tcW w:w="4667" w:type="dxa"/>
            <w:shd w:val="clear" w:color="auto" w:fill="auto"/>
            <w:vAlign w:val="center"/>
          </w:tcPr>
          <w:p w:rsidR="001F2ABA" w:rsidRPr="00E757DA" w:rsidRDefault="001F2ABA" w:rsidP="004D48DC">
            <w:pPr>
              <w:spacing w:after="0" w:line="240" w:lineRule="auto"/>
              <w:jc w:val="both"/>
              <w:rPr>
                <w:rFonts w:cs="Arial"/>
                <w:color w:val="632423" w:themeColor="accent2" w:themeShade="80"/>
              </w:rPr>
            </w:pPr>
            <w:r w:rsidRPr="001F2ABA">
              <w:rPr>
                <w:rFonts w:cs="Arial"/>
                <w:color w:val="632423" w:themeColor="accent2" w:themeShade="80"/>
              </w:rPr>
              <w:t xml:space="preserve">Организация комплексного сопровождения </w:t>
            </w:r>
            <w:r w:rsidRPr="001F2ABA">
              <w:rPr>
                <w:rFonts w:cs="Arial"/>
                <w:color w:val="632423" w:themeColor="accent2" w:themeShade="80"/>
              </w:rPr>
              <w:lastRenderedPageBreak/>
              <w:t>отдельной категории лиц социальным координатором филиала Государственного фонда поддержки участников специальной военной операции «Защитники Отечества» по Ростовской области</w:t>
            </w:r>
          </w:p>
        </w:tc>
        <w:tc>
          <w:tcPr>
            <w:tcW w:w="2987" w:type="dxa"/>
            <w:shd w:val="clear" w:color="auto" w:fill="auto"/>
          </w:tcPr>
          <w:p w:rsidR="001F2ABA" w:rsidRPr="00E757DA" w:rsidRDefault="001F2ABA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1F2ABA">
              <w:rPr>
                <w:rFonts w:cs="Arial"/>
                <w:color w:val="632423" w:themeColor="accent2" w:themeShade="80"/>
              </w:rPr>
              <w:lastRenderedPageBreak/>
              <w:t>бесплатно</w:t>
            </w:r>
          </w:p>
        </w:tc>
        <w:tc>
          <w:tcPr>
            <w:tcW w:w="2693" w:type="dxa"/>
            <w:shd w:val="clear" w:color="auto" w:fill="auto"/>
          </w:tcPr>
          <w:p w:rsidR="001F2ABA" w:rsidRPr="00E757DA" w:rsidRDefault="001F2ABA" w:rsidP="004D48DC">
            <w:pPr>
              <w:spacing w:after="0" w:line="240" w:lineRule="auto"/>
              <w:jc w:val="center"/>
              <w:rPr>
                <w:rFonts w:cs="Arial"/>
                <w:color w:val="632423" w:themeColor="accent2" w:themeShade="80"/>
              </w:rPr>
            </w:pPr>
            <w:r w:rsidRPr="001F2ABA">
              <w:rPr>
                <w:rFonts w:cs="Arial"/>
                <w:color w:val="632423" w:themeColor="accent2" w:themeShade="80"/>
              </w:rPr>
              <w:t xml:space="preserve">Выдача результатов </w:t>
            </w:r>
            <w:r w:rsidRPr="001F2ABA">
              <w:rPr>
                <w:rFonts w:cs="Arial"/>
                <w:color w:val="632423" w:themeColor="accent2" w:themeShade="80"/>
              </w:rPr>
              <w:lastRenderedPageBreak/>
              <w:t>рассмотрения заявления</w:t>
            </w:r>
            <w:r>
              <w:rPr>
                <w:rFonts w:cs="Arial"/>
                <w:color w:val="632423" w:themeColor="accent2" w:themeShade="80"/>
              </w:rPr>
              <w:t xml:space="preserve"> Фондом в МФЦ не осуществляется</w:t>
            </w:r>
          </w:p>
        </w:tc>
      </w:tr>
    </w:tbl>
    <w:p w:rsidR="00FE0C30" w:rsidRDefault="00FE0C30" w:rsidP="00514A90">
      <w:pPr>
        <w:rPr>
          <w:rFonts w:cs="Arial"/>
          <w:b/>
          <w:color w:val="632423" w:themeColor="accent2" w:themeShade="80"/>
        </w:rPr>
      </w:pPr>
    </w:p>
    <w:p w:rsidR="001A33B2" w:rsidRDefault="001A33B2" w:rsidP="00514A90">
      <w:pPr>
        <w:rPr>
          <w:rFonts w:cs="Arial"/>
          <w:b/>
          <w:color w:val="632423" w:themeColor="accent2" w:themeShade="80"/>
        </w:rPr>
      </w:pPr>
    </w:p>
    <w:p w:rsidR="001A33B2" w:rsidRDefault="001A33B2" w:rsidP="00514A90">
      <w:pPr>
        <w:rPr>
          <w:rFonts w:cs="Arial"/>
          <w:b/>
          <w:color w:val="632423" w:themeColor="accent2" w:themeShade="80"/>
        </w:rPr>
      </w:pPr>
    </w:p>
    <w:p w:rsidR="001A33B2" w:rsidRDefault="001A33B2" w:rsidP="00514A90">
      <w:pPr>
        <w:rPr>
          <w:rFonts w:cs="Arial"/>
          <w:b/>
          <w:color w:val="632423" w:themeColor="accent2" w:themeShade="80"/>
        </w:rPr>
      </w:pPr>
    </w:p>
    <w:p w:rsidR="001A33B2" w:rsidRDefault="001A33B2" w:rsidP="00514A90">
      <w:pPr>
        <w:rPr>
          <w:rFonts w:cs="Arial"/>
          <w:b/>
          <w:color w:val="632423" w:themeColor="accent2" w:themeShade="80"/>
        </w:rPr>
      </w:pPr>
    </w:p>
    <w:p w:rsidR="001A33B2" w:rsidRDefault="001A33B2" w:rsidP="00514A90">
      <w:pPr>
        <w:rPr>
          <w:rFonts w:cs="Arial"/>
          <w:b/>
          <w:color w:val="632423" w:themeColor="accent2" w:themeShade="80"/>
        </w:rPr>
      </w:pPr>
    </w:p>
    <w:p w:rsidR="001A33B2" w:rsidRPr="00E32DDD" w:rsidRDefault="001A33B2" w:rsidP="00514A90">
      <w:pPr>
        <w:rPr>
          <w:rFonts w:cs="Arial"/>
          <w:b/>
          <w:color w:val="632423" w:themeColor="accent2" w:themeShade="80"/>
        </w:rPr>
      </w:pPr>
      <w:bookmarkStart w:id="0" w:name="_GoBack"/>
      <w:bookmarkEnd w:id="0"/>
    </w:p>
    <w:sectPr w:rsidR="001A33B2" w:rsidRPr="00E32DDD" w:rsidSect="00636893">
      <w:footerReference w:type="default" r:id="rId9"/>
      <w:pgSz w:w="11906" w:h="16838" w:code="9"/>
      <w:pgMar w:top="720" w:right="510" w:bottom="720" w:left="510" w:header="425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FCA" w:rsidRDefault="005E5FCA">
      <w:pPr>
        <w:spacing w:after="0" w:line="240" w:lineRule="auto"/>
      </w:pPr>
      <w:r>
        <w:separator/>
      </w:r>
    </w:p>
  </w:endnote>
  <w:endnote w:type="continuationSeparator" w:id="0">
    <w:p w:rsidR="005E5FCA" w:rsidRDefault="005E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338101"/>
      <w:docPartObj>
        <w:docPartGallery w:val="Page Numbers (Bottom of Page)"/>
        <w:docPartUnique/>
      </w:docPartObj>
    </w:sdtPr>
    <w:sdtContent>
      <w:p w:rsidR="005E5FCA" w:rsidRDefault="005E5FCA">
        <w:pPr>
          <w:pStyle w:val="af0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1A33B2">
          <w:rPr>
            <w:noProof/>
            <w:sz w:val="20"/>
            <w:szCs w:val="20"/>
          </w:rPr>
          <w:t>29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FCA" w:rsidRDefault="005E5FCA">
      <w:pPr>
        <w:spacing w:after="0" w:line="240" w:lineRule="auto"/>
      </w:pPr>
      <w:r>
        <w:separator/>
      </w:r>
    </w:p>
  </w:footnote>
  <w:footnote w:type="continuationSeparator" w:id="0">
    <w:p w:rsidR="005E5FCA" w:rsidRDefault="005E5FCA">
      <w:pPr>
        <w:spacing w:after="0" w:line="240" w:lineRule="auto"/>
      </w:pPr>
      <w:r>
        <w:continuationSeparator/>
      </w:r>
    </w:p>
  </w:footnote>
  <w:footnote w:id="1">
    <w:p w:rsidR="005E5FCA" w:rsidRPr="00F855E7" w:rsidRDefault="005E5FCA" w:rsidP="00F855E7">
      <w:pPr>
        <w:pStyle w:val="af7"/>
        <w:jc w:val="both"/>
        <w:rPr>
          <w:color w:val="632423" w:themeColor="accent2" w:themeShade="80"/>
        </w:rPr>
      </w:pPr>
      <w:r w:rsidRPr="00F855E7">
        <w:rPr>
          <w:rStyle w:val="afc"/>
          <w:color w:val="632423" w:themeColor="accent2" w:themeShade="80"/>
        </w:rPr>
        <w:footnoteRef/>
      </w:r>
      <w:r w:rsidRPr="00F855E7">
        <w:rPr>
          <w:color w:val="632423" w:themeColor="accent2" w:themeShade="80"/>
        </w:rPr>
        <w:t xml:space="preserve"> Перечень муниципальных услуг может отличаться в зависимости от действующих соглашений о взаимодействии в МФЦ муниципальных образований.</w:t>
      </w:r>
    </w:p>
  </w:footnote>
  <w:footnote w:id="2">
    <w:p w:rsidR="005E5FCA" w:rsidRPr="00B179ED" w:rsidRDefault="005E5FCA">
      <w:pPr>
        <w:pStyle w:val="af7"/>
        <w:rPr>
          <w:color w:val="632423" w:themeColor="accent2" w:themeShade="80"/>
        </w:rPr>
      </w:pPr>
      <w:r w:rsidRPr="00B179ED">
        <w:rPr>
          <w:rStyle w:val="afc"/>
          <w:color w:val="632423" w:themeColor="accent2" w:themeShade="80"/>
        </w:rPr>
        <w:footnoteRef/>
      </w:r>
      <w:r w:rsidRPr="00B179ED">
        <w:rPr>
          <w:color w:val="632423" w:themeColor="accent2" w:themeShade="80"/>
        </w:rPr>
        <w:t xml:space="preserve"> Услуги, указанные в </w:t>
      </w:r>
      <w:proofErr w:type="spellStart"/>
      <w:r w:rsidRPr="00B179ED">
        <w:rPr>
          <w:color w:val="632423" w:themeColor="accent2" w:themeShade="80"/>
        </w:rPr>
        <w:t>пп</w:t>
      </w:r>
      <w:proofErr w:type="spellEnd"/>
      <w:r w:rsidRPr="00B179ED">
        <w:rPr>
          <w:color w:val="632423" w:themeColor="accent2" w:themeShade="80"/>
        </w:rPr>
        <w:t>. 14</w:t>
      </w:r>
      <w:r>
        <w:rPr>
          <w:color w:val="632423" w:themeColor="accent2" w:themeShade="80"/>
        </w:rPr>
        <w:t>2</w:t>
      </w:r>
      <w:r w:rsidRPr="00B179ED">
        <w:rPr>
          <w:color w:val="632423" w:themeColor="accent2" w:themeShade="80"/>
        </w:rPr>
        <w:t xml:space="preserve"> - 14</w:t>
      </w:r>
      <w:r>
        <w:rPr>
          <w:color w:val="632423" w:themeColor="accent2" w:themeShade="80"/>
        </w:rPr>
        <w:t>5</w:t>
      </w:r>
      <w:r w:rsidRPr="00B179ED">
        <w:rPr>
          <w:color w:val="632423" w:themeColor="accent2" w:themeShade="80"/>
        </w:rPr>
        <w:t xml:space="preserve"> предоставляются только Администраций Аксайского городского поселения.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623B2A"/>
        <w:sz w:val="21"/>
        <w:szCs w:val="21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Arial" w:hAnsi="Arial" w:cs="Times New Roman" w:hint="default"/>
        <w:b w:val="0"/>
        <w:iCs/>
        <w:color w:val="623B2A"/>
        <w:sz w:val="21"/>
        <w:szCs w:val="21"/>
      </w:rPr>
    </w:lvl>
  </w:abstractNum>
  <w:abstractNum w:abstractNumId="2">
    <w:nsid w:val="00000004"/>
    <w:multiLevelType w:val="singleLevel"/>
    <w:tmpl w:val="00000004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58F6002"/>
    <w:multiLevelType w:val="multilevel"/>
    <w:tmpl w:val="0FACAF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632423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D2F90"/>
    <w:multiLevelType w:val="multilevel"/>
    <w:tmpl w:val="CC8831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344538B"/>
    <w:multiLevelType w:val="multilevel"/>
    <w:tmpl w:val="9B10551C"/>
    <w:lvl w:ilvl="0">
      <w:start w:val="1"/>
      <w:numFmt w:val="decimal"/>
      <w:lvlText w:val="%1)"/>
      <w:lvlJc w:val="left"/>
      <w:pPr>
        <w:ind w:left="372" w:hanging="360"/>
      </w:pPr>
    </w:lvl>
    <w:lvl w:ilvl="1">
      <w:start w:val="1"/>
      <w:numFmt w:val="lowerLetter"/>
      <w:lvlText w:val="%2."/>
      <w:lvlJc w:val="left"/>
      <w:pPr>
        <w:ind w:left="1092" w:hanging="360"/>
      </w:p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6">
    <w:nsid w:val="1A9C79A2"/>
    <w:multiLevelType w:val="multilevel"/>
    <w:tmpl w:val="0FC8E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04D16"/>
    <w:multiLevelType w:val="multilevel"/>
    <w:tmpl w:val="358457D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531"/>
    <w:multiLevelType w:val="multilevel"/>
    <w:tmpl w:val="B248EA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751587C"/>
    <w:multiLevelType w:val="hybridMultilevel"/>
    <w:tmpl w:val="8586F8C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A904910"/>
    <w:multiLevelType w:val="multilevel"/>
    <w:tmpl w:val="5BC4D1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34219"/>
    <w:multiLevelType w:val="multilevel"/>
    <w:tmpl w:val="0A9A28D0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05"/>
    <w:rsid w:val="00005C69"/>
    <w:rsid w:val="000146E4"/>
    <w:rsid w:val="000167B6"/>
    <w:rsid w:val="00017F40"/>
    <w:rsid w:val="00020A2E"/>
    <w:rsid w:val="00020C5A"/>
    <w:rsid w:val="00021443"/>
    <w:rsid w:val="000265E1"/>
    <w:rsid w:val="000303A3"/>
    <w:rsid w:val="000306E8"/>
    <w:rsid w:val="00034230"/>
    <w:rsid w:val="00035FA6"/>
    <w:rsid w:val="000362CD"/>
    <w:rsid w:val="00061C36"/>
    <w:rsid w:val="000675EF"/>
    <w:rsid w:val="00075E52"/>
    <w:rsid w:val="00091C9F"/>
    <w:rsid w:val="00094EF5"/>
    <w:rsid w:val="000A6C3A"/>
    <w:rsid w:val="000B53C3"/>
    <w:rsid w:val="000C53BD"/>
    <w:rsid w:val="000C5B91"/>
    <w:rsid w:val="000C68D9"/>
    <w:rsid w:val="000D0973"/>
    <w:rsid w:val="000D56FC"/>
    <w:rsid w:val="000D5B96"/>
    <w:rsid w:val="000D75F0"/>
    <w:rsid w:val="000D7D2F"/>
    <w:rsid w:val="000E4BDD"/>
    <w:rsid w:val="000F1A06"/>
    <w:rsid w:val="000F4B36"/>
    <w:rsid w:val="00100F73"/>
    <w:rsid w:val="0011010D"/>
    <w:rsid w:val="00112E6C"/>
    <w:rsid w:val="0011613D"/>
    <w:rsid w:val="00121F1B"/>
    <w:rsid w:val="001236BC"/>
    <w:rsid w:val="0012374B"/>
    <w:rsid w:val="00124B4B"/>
    <w:rsid w:val="00131344"/>
    <w:rsid w:val="00136594"/>
    <w:rsid w:val="00142FEF"/>
    <w:rsid w:val="001439CA"/>
    <w:rsid w:val="00144549"/>
    <w:rsid w:val="00144947"/>
    <w:rsid w:val="00146328"/>
    <w:rsid w:val="0014792A"/>
    <w:rsid w:val="00152FC7"/>
    <w:rsid w:val="001626D8"/>
    <w:rsid w:val="00162B92"/>
    <w:rsid w:val="00162EA8"/>
    <w:rsid w:val="00163438"/>
    <w:rsid w:val="001638F4"/>
    <w:rsid w:val="0017079C"/>
    <w:rsid w:val="00170FDE"/>
    <w:rsid w:val="00175487"/>
    <w:rsid w:val="00183F62"/>
    <w:rsid w:val="00184056"/>
    <w:rsid w:val="00194719"/>
    <w:rsid w:val="0019542C"/>
    <w:rsid w:val="001956E4"/>
    <w:rsid w:val="00196005"/>
    <w:rsid w:val="001A33B2"/>
    <w:rsid w:val="001B3374"/>
    <w:rsid w:val="001B4431"/>
    <w:rsid w:val="001B44F9"/>
    <w:rsid w:val="001B7F3A"/>
    <w:rsid w:val="001C08D0"/>
    <w:rsid w:val="001C4940"/>
    <w:rsid w:val="001D163E"/>
    <w:rsid w:val="001D266A"/>
    <w:rsid w:val="001E6C91"/>
    <w:rsid w:val="001F0452"/>
    <w:rsid w:val="001F2ABA"/>
    <w:rsid w:val="001F53A0"/>
    <w:rsid w:val="001F59DF"/>
    <w:rsid w:val="00205065"/>
    <w:rsid w:val="00205A06"/>
    <w:rsid w:val="00207FE7"/>
    <w:rsid w:val="002138A9"/>
    <w:rsid w:val="002166C6"/>
    <w:rsid w:val="00216D96"/>
    <w:rsid w:val="00222A92"/>
    <w:rsid w:val="00223C0A"/>
    <w:rsid w:val="00227214"/>
    <w:rsid w:val="00236625"/>
    <w:rsid w:val="002531F7"/>
    <w:rsid w:val="002558B4"/>
    <w:rsid w:val="002563EB"/>
    <w:rsid w:val="00274FE2"/>
    <w:rsid w:val="0027557E"/>
    <w:rsid w:val="002804BE"/>
    <w:rsid w:val="00280BED"/>
    <w:rsid w:val="002814E3"/>
    <w:rsid w:val="00291135"/>
    <w:rsid w:val="00293632"/>
    <w:rsid w:val="002948BF"/>
    <w:rsid w:val="00294B84"/>
    <w:rsid w:val="00295CBA"/>
    <w:rsid w:val="002A0C75"/>
    <w:rsid w:val="002A6CA9"/>
    <w:rsid w:val="002B6E5D"/>
    <w:rsid w:val="002C5B32"/>
    <w:rsid w:val="002D0985"/>
    <w:rsid w:val="002D2F98"/>
    <w:rsid w:val="002D3BB7"/>
    <w:rsid w:val="002D5A80"/>
    <w:rsid w:val="002E1E08"/>
    <w:rsid w:val="002E2976"/>
    <w:rsid w:val="002E7678"/>
    <w:rsid w:val="002F1C2E"/>
    <w:rsid w:val="00303184"/>
    <w:rsid w:val="00311EA3"/>
    <w:rsid w:val="00312376"/>
    <w:rsid w:val="0031322A"/>
    <w:rsid w:val="00327C5A"/>
    <w:rsid w:val="00327EE4"/>
    <w:rsid w:val="00333435"/>
    <w:rsid w:val="00335EE3"/>
    <w:rsid w:val="003400FC"/>
    <w:rsid w:val="003404D5"/>
    <w:rsid w:val="003510CF"/>
    <w:rsid w:val="00367811"/>
    <w:rsid w:val="00371BB1"/>
    <w:rsid w:val="00373F28"/>
    <w:rsid w:val="00385E3A"/>
    <w:rsid w:val="00390AEE"/>
    <w:rsid w:val="00394264"/>
    <w:rsid w:val="0039465A"/>
    <w:rsid w:val="003970DA"/>
    <w:rsid w:val="003A31A6"/>
    <w:rsid w:val="003A50E3"/>
    <w:rsid w:val="003A6CC5"/>
    <w:rsid w:val="003A7A9E"/>
    <w:rsid w:val="003B144E"/>
    <w:rsid w:val="003B2712"/>
    <w:rsid w:val="003B3582"/>
    <w:rsid w:val="003B7F64"/>
    <w:rsid w:val="003C2DE1"/>
    <w:rsid w:val="003C357F"/>
    <w:rsid w:val="003C4FE0"/>
    <w:rsid w:val="003D2640"/>
    <w:rsid w:val="003D632F"/>
    <w:rsid w:val="003D6A6E"/>
    <w:rsid w:val="003E3246"/>
    <w:rsid w:val="003E3317"/>
    <w:rsid w:val="003E35E1"/>
    <w:rsid w:val="003F4A26"/>
    <w:rsid w:val="003F674E"/>
    <w:rsid w:val="003F7C97"/>
    <w:rsid w:val="0040376B"/>
    <w:rsid w:val="00413939"/>
    <w:rsid w:val="004144C4"/>
    <w:rsid w:val="00414AB2"/>
    <w:rsid w:val="0041520D"/>
    <w:rsid w:val="0041605B"/>
    <w:rsid w:val="0043060F"/>
    <w:rsid w:val="0043216F"/>
    <w:rsid w:val="00433CBE"/>
    <w:rsid w:val="0043535A"/>
    <w:rsid w:val="00440805"/>
    <w:rsid w:val="00450AF9"/>
    <w:rsid w:val="004568BC"/>
    <w:rsid w:val="00460201"/>
    <w:rsid w:val="00466913"/>
    <w:rsid w:val="0046740A"/>
    <w:rsid w:val="00471577"/>
    <w:rsid w:val="004776C4"/>
    <w:rsid w:val="004808B6"/>
    <w:rsid w:val="0048359F"/>
    <w:rsid w:val="004900F5"/>
    <w:rsid w:val="00492D09"/>
    <w:rsid w:val="004A0A73"/>
    <w:rsid w:val="004A5E4F"/>
    <w:rsid w:val="004C1B01"/>
    <w:rsid w:val="004C4BF7"/>
    <w:rsid w:val="004D48DC"/>
    <w:rsid w:val="004E08C6"/>
    <w:rsid w:val="004E3FAC"/>
    <w:rsid w:val="00503C74"/>
    <w:rsid w:val="0050760F"/>
    <w:rsid w:val="005111A0"/>
    <w:rsid w:val="005129A3"/>
    <w:rsid w:val="00514A90"/>
    <w:rsid w:val="0051540F"/>
    <w:rsid w:val="00520FE2"/>
    <w:rsid w:val="00527671"/>
    <w:rsid w:val="00531F39"/>
    <w:rsid w:val="0053298A"/>
    <w:rsid w:val="00533401"/>
    <w:rsid w:val="00540437"/>
    <w:rsid w:val="00540664"/>
    <w:rsid w:val="005423E8"/>
    <w:rsid w:val="005466F9"/>
    <w:rsid w:val="0055088E"/>
    <w:rsid w:val="00561B9B"/>
    <w:rsid w:val="005641A8"/>
    <w:rsid w:val="00565E21"/>
    <w:rsid w:val="00571B6D"/>
    <w:rsid w:val="00572A28"/>
    <w:rsid w:val="00574720"/>
    <w:rsid w:val="00577084"/>
    <w:rsid w:val="005923D3"/>
    <w:rsid w:val="005953E8"/>
    <w:rsid w:val="005A11B3"/>
    <w:rsid w:val="005A3468"/>
    <w:rsid w:val="005A46DC"/>
    <w:rsid w:val="005A474E"/>
    <w:rsid w:val="005A50CA"/>
    <w:rsid w:val="005C5621"/>
    <w:rsid w:val="005D37D9"/>
    <w:rsid w:val="005D3D54"/>
    <w:rsid w:val="005D3E1A"/>
    <w:rsid w:val="005E048D"/>
    <w:rsid w:val="005E488E"/>
    <w:rsid w:val="005E5FCA"/>
    <w:rsid w:val="00600989"/>
    <w:rsid w:val="0060561E"/>
    <w:rsid w:val="0061020B"/>
    <w:rsid w:val="00620DAF"/>
    <w:rsid w:val="00636893"/>
    <w:rsid w:val="00637607"/>
    <w:rsid w:val="00641425"/>
    <w:rsid w:val="006648E7"/>
    <w:rsid w:val="0066539E"/>
    <w:rsid w:val="00670AA1"/>
    <w:rsid w:val="0067467E"/>
    <w:rsid w:val="0068129E"/>
    <w:rsid w:val="00683E8B"/>
    <w:rsid w:val="006A7CD8"/>
    <w:rsid w:val="006B0A8D"/>
    <w:rsid w:val="006C7F0A"/>
    <w:rsid w:val="006D0A37"/>
    <w:rsid w:val="006D503F"/>
    <w:rsid w:val="006E2A1B"/>
    <w:rsid w:val="006E3885"/>
    <w:rsid w:val="006F1C09"/>
    <w:rsid w:val="006F7448"/>
    <w:rsid w:val="006F7948"/>
    <w:rsid w:val="00705655"/>
    <w:rsid w:val="00707A6F"/>
    <w:rsid w:val="00710E1A"/>
    <w:rsid w:val="007119FE"/>
    <w:rsid w:val="0071559D"/>
    <w:rsid w:val="007202B7"/>
    <w:rsid w:val="0072497B"/>
    <w:rsid w:val="00725FA7"/>
    <w:rsid w:val="0072686E"/>
    <w:rsid w:val="007272DD"/>
    <w:rsid w:val="007316E8"/>
    <w:rsid w:val="007338CE"/>
    <w:rsid w:val="0074513C"/>
    <w:rsid w:val="0075087F"/>
    <w:rsid w:val="00750D12"/>
    <w:rsid w:val="00751E42"/>
    <w:rsid w:val="00752634"/>
    <w:rsid w:val="007610AF"/>
    <w:rsid w:val="00761E9F"/>
    <w:rsid w:val="00764791"/>
    <w:rsid w:val="007755A5"/>
    <w:rsid w:val="007862A8"/>
    <w:rsid w:val="007A1070"/>
    <w:rsid w:val="007A1EB1"/>
    <w:rsid w:val="007A50AF"/>
    <w:rsid w:val="007B3E89"/>
    <w:rsid w:val="007B40ED"/>
    <w:rsid w:val="007C485E"/>
    <w:rsid w:val="007C5D71"/>
    <w:rsid w:val="007F1EAA"/>
    <w:rsid w:val="00802938"/>
    <w:rsid w:val="00802B0F"/>
    <w:rsid w:val="00816E3C"/>
    <w:rsid w:val="008209BF"/>
    <w:rsid w:val="00820FCA"/>
    <w:rsid w:val="00822785"/>
    <w:rsid w:val="00827A24"/>
    <w:rsid w:val="008304D5"/>
    <w:rsid w:val="0084192A"/>
    <w:rsid w:val="00844D48"/>
    <w:rsid w:val="00855190"/>
    <w:rsid w:val="00870B53"/>
    <w:rsid w:val="008722F2"/>
    <w:rsid w:val="008728BE"/>
    <w:rsid w:val="00883BC2"/>
    <w:rsid w:val="00886E62"/>
    <w:rsid w:val="00887975"/>
    <w:rsid w:val="00896AEA"/>
    <w:rsid w:val="008A0E9E"/>
    <w:rsid w:val="008B4935"/>
    <w:rsid w:val="008B554D"/>
    <w:rsid w:val="008D0210"/>
    <w:rsid w:val="008D32E0"/>
    <w:rsid w:val="008D6FC6"/>
    <w:rsid w:val="008D76D3"/>
    <w:rsid w:val="008E2E6C"/>
    <w:rsid w:val="009107C0"/>
    <w:rsid w:val="009145F3"/>
    <w:rsid w:val="009148DE"/>
    <w:rsid w:val="0092676D"/>
    <w:rsid w:val="00932E65"/>
    <w:rsid w:val="00935855"/>
    <w:rsid w:val="009405A3"/>
    <w:rsid w:val="009467A0"/>
    <w:rsid w:val="00952EAB"/>
    <w:rsid w:val="009555C8"/>
    <w:rsid w:val="009557C5"/>
    <w:rsid w:val="00965BA6"/>
    <w:rsid w:val="009753B0"/>
    <w:rsid w:val="009758AB"/>
    <w:rsid w:val="00980DAA"/>
    <w:rsid w:val="009835F8"/>
    <w:rsid w:val="0098385D"/>
    <w:rsid w:val="0098679C"/>
    <w:rsid w:val="009940BD"/>
    <w:rsid w:val="00996F6B"/>
    <w:rsid w:val="009A2878"/>
    <w:rsid w:val="009A7F54"/>
    <w:rsid w:val="009B14B2"/>
    <w:rsid w:val="009B4149"/>
    <w:rsid w:val="009C2208"/>
    <w:rsid w:val="009C6CDB"/>
    <w:rsid w:val="009D63B1"/>
    <w:rsid w:val="009D7446"/>
    <w:rsid w:val="009F2D7F"/>
    <w:rsid w:val="009F5E11"/>
    <w:rsid w:val="009F773C"/>
    <w:rsid w:val="00A037C7"/>
    <w:rsid w:val="00A07141"/>
    <w:rsid w:val="00A078DA"/>
    <w:rsid w:val="00A104EF"/>
    <w:rsid w:val="00A23B6E"/>
    <w:rsid w:val="00A325F3"/>
    <w:rsid w:val="00A32D2D"/>
    <w:rsid w:val="00A34E9F"/>
    <w:rsid w:val="00A35E05"/>
    <w:rsid w:val="00A365EF"/>
    <w:rsid w:val="00A37C4E"/>
    <w:rsid w:val="00A44F91"/>
    <w:rsid w:val="00A453D0"/>
    <w:rsid w:val="00A4549B"/>
    <w:rsid w:val="00A61F53"/>
    <w:rsid w:val="00A6398A"/>
    <w:rsid w:val="00A64458"/>
    <w:rsid w:val="00A6455A"/>
    <w:rsid w:val="00A71EC4"/>
    <w:rsid w:val="00A83444"/>
    <w:rsid w:val="00A90FC4"/>
    <w:rsid w:val="00A95525"/>
    <w:rsid w:val="00A95627"/>
    <w:rsid w:val="00A95A1E"/>
    <w:rsid w:val="00AB1CAE"/>
    <w:rsid w:val="00AB2A96"/>
    <w:rsid w:val="00AB3356"/>
    <w:rsid w:val="00AB3CBE"/>
    <w:rsid w:val="00AC0BF9"/>
    <w:rsid w:val="00AC1827"/>
    <w:rsid w:val="00AC24C4"/>
    <w:rsid w:val="00AC2956"/>
    <w:rsid w:val="00AC4DEC"/>
    <w:rsid w:val="00AC7401"/>
    <w:rsid w:val="00AC78F4"/>
    <w:rsid w:val="00AE2E27"/>
    <w:rsid w:val="00AE4381"/>
    <w:rsid w:val="00AE4CA5"/>
    <w:rsid w:val="00AE5388"/>
    <w:rsid w:val="00AE62EA"/>
    <w:rsid w:val="00AF05FB"/>
    <w:rsid w:val="00AF0706"/>
    <w:rsid w:val="00B059D8"/>
    <w:rsid w:val="00B07A01"/>
    <w:rsid w:val="00B10223"/>
    <w:rsid w:val="00B10629"/>
    <w:rsid w:val="00B10CD0"/>
    <w:rsid w:val="00B148C4"/>
    <w:rsid w:val="00B179ED"/>
    <w:rsid w:val="00B200B0"/>
    <w:rsid w:val="00B22AD6"/>
    <w:rsid w:val="00B33157"/>
    <w:rsid w:val="00B36BB8"/>
    <w:rsid w:val="00B37F93"/>
    <w:rsid w:val="00B40B84"/>
    <w:rsid w:val="00B4221B"/>
    <w:rsid w:val="00B45EB2"/>
    <w:rsid w:val="00B509CD"/>
    <w:rsid w:val="00B51E8F"/>
    <w:rsid w:val="00B5699B"/>
    <w:rsid w:val="00B60EA6"/>
    <w:rsid w:val="00B62AD6"/>
    <w:rsid w:val="00B63CFD"/>
    <w:rsid w:val="00B71305"/>
    <w:rsid w:val="00B8049E"/>
    <w:rsid w:val="00B9140E"/>
    <w:rsid w:val="00B91CD6"/>
    <w:rsid w:val="00B94178"/>
    <w:rsid w:val="00B97736"/>
    <w:rsid w:val="00BA6B0C"/>
    <w:rsid w:val="00BB11EE"/>
    <w:rsid w:val="00BB3E8E"/>
    <w:rsid w:val="00BC0500"/>
    <w:rsid w:val="00BC1864"/>
    <w:rsid w:val="00BC434A"/>
    <w:rsid w:val="00BD0842"/>
    <w:rsid w:val="00BD5D74"/>
    <w:rsid w:val="00BD65A1"/>
    <w:rsid w:val="00BD67F3"/>
    <w:rsid w:val="00BE401E"/>
    <w:rsid w:val="00BE405C"/>
    <w:rsid w:val="00BF62B8"/>
    <w:rsid w:val="00C0132D"/>
    <w:rsid w:val="00C11F6E"/>
    <w:rsid w:val="00C1310D"/>
    <w:rsid w:val="00C1398B"/>
    <w:rsid w:val="00C14D65"/>
    <w:rsid w:val="00C270D6"/>
    <w:rsid w:val="00C3370B"/>
    <w:rsid w:val="00C4042B"/>
    <w:rsid w:val="00C41384"/>
    <w:rsid w:val="00C52920"/>
    <w:rsid w:val="00C654C4"/>
    <w:rsid w:val="00C7504D"/>
    <w:rsid w:val="00C808A2"/>
    <w:rsid w:val="00C8565E"/>
    <w:rsid w:val="00CA6E0D"/>
    <w:rsid w:val="00CB1C04"/>
    <w:rsid w:val="00CB2FD9"/>
    <w:rsid w:val="00CB4DF2"/>
    <w:rsid w:val="00CD4F6F"/>
    <w:rsid w:val="00CD6837"/>
    <w:rsid w:val="00CF66C5"/>
    <w:rsid w:val="00CF7A82"/>
    <w:rsid w:val="00D163BB"/>
    <w:rsid w:val="00D26BC3"/>
    <w:rsid w:val="00D332CA"/>
    <w:rsid w:val="00D4352E"/>
    <w:rsid w:val="00D4683D"/>
    <w:rsid w:val="00D47D7E"/>
    <w:rsid w:val="00D6175D"/>
    <w:rsid w:val="00D62C4A"/>
    <w:rsid w:val="00D655F1"/>
    <w:rsid w:val="00D6564F"/>
    <w:rsid w:val="00D722C1"/>
    <w:rsid w:val="00D73FE1"/>
    <w:rsid w:val="00DA3701"/>
    <w:rsid w:val="00DB556B"/>
    <w:rsid w:val="00DB62F2"/>
    <w:rsid w:val="00DB6786"/>
    <w:rsid w:val="00DB69A6"/>
    <w:rsid w:val="00DC2791"/>
    <w:rsid w:val="00DC4E7E"/>
    <w:rsid w:val="00DD2175"/>
    <w:rsid w:val="00DD2FF9"/>
    <w:rsid w:val="00DD38FD"/>
    <w:rsid w:val="00DE06D7"/>
    <w:rsid w:val="00DE1565"/>
    <w:rsid w:val="00DF06C2"/>
    <w:rsid w:val="00DF448A"/>
    <w:rsid w:val="00E01DDA"/>
    <w:rsid w:val="00E07AC8"/>
    <w:rsid w:val="00E14AE0"/>
    <w:rsid w:val="00E161EA"/>
    <w:rsid w:val="00E25061"/>
    <w:rsid w:val="00E32DDD"/>
    <w:rsid w:val="00E3486B"/>
    <w:rsid w:val="00E43639"/>
    <w:rsid w:val="00E43AB8"/>
    <w:rsid w:val="00E56E8F"/>
    <w:rsid w:val="00E57970"/>
    <w:rsid w:val="00E63AF4"/>
    <w:rsid w:val="00E63E68"/>
    <w:rsid w:val="00E74706"/>
    <w:rsid w:val="00E757DA"/>
    <w:rsid w:val="00E828C9"/>
    <w:rsid w:val="00EA1146"/>
    <w:rsid w:val="00EA396C"/>
    <w:rsid w:val="00EA4992"/>
    <w:rsid w:val="00EB0CF7"/>
    <w:rsid w:val="00EB15AA"/>
    <w:rsid w:val="00EB1A99"/>
    <w:rsid w:val="00EB3B8B"/>
    <w:rsid w:val="00EC188D"/>
    <w:rsid w:val="00ED1CFB"/>
    <w:rsid w:val="00ED5080"/>
    <w:rsid w:val="00EE09D4"/>
    <w:rsid w:val="00EF589D"/>
    <w:rsid w:val="00EF6925"/>
    <w:rsid w:val="00EF7B2C"/>
    <w:rsid w:val="00F00030"/>
    <w:rsid w:val="00F01085"/>
    <w:rsid w:val="00F03C3B"/>
    <w:rsid w:val="00F104E9"/>
    <w:rsid w:val="00F31FB3"/>
    <w:rsid w:val="00F33763"/>
    <w:rsid w:val="00F54137"/>
    <w:rsid w:val="00F63C41"/>
    <w:rsid w:val="00F70B5A"/>
    <w:rsid w:val="00F7442E"/>
    <w:rsid w:val="00F81291"/>
    <w:rsid w:val="00F855E7"/>
    <w:rsid w:val="00F86B22"/>
    <w:rsid w:val="00F90260"/>
    <w:rsid w:val="00F933F7"/>
    <w:rsid w:val="00F94469"/>
    <w:rsid w:val="00F94717"/>
    <w:rsid w:val="00FA62A6"/>
    <w:rsid w:val="00FB3D25"/>
    <w:rsid w:val="00FC453A"/>
    <w:rsid w:val="00FC5962"/>
    <w:rsid w:val="00FD3F32"/>
    <w:rsid w:val="00FD7223"/>
    <w:rsid w:val="00FE018A"/>
    <w:rsid w:val="00FE0C30"/>
    <w:rsid w:val="00FE6B70"/>
    <w:rsid w:val="00FE6EDA"/>
    <w:rsid w:val="00FF258A"/>
    <w:rsid w:val="00FF4F83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F"/>
    <w:pPr>
      <w:spacing w:after="200" w:line="276" w:lineRule="auto"/>
    </w:pPr>
    <w:rPr>
      <w:rFonts w:ascii="Arial" w:eastAsia="Calibri" w:hAnsi="Arial"/>
      <w:color w:val="623B2A"/>
    </w:rPr>
  </w:style>
  <w:style w:type="paragraph" w:styleId="1">
    <w:name w:val="heading 1"/>
    <w:basedOn w:val="a"/>
    <w:next w:val="a"/>
    <w:link w:val="10"/>
    <w:uiPriority w:val="9"/>
    <w:qFormat/>
    <w:rsid w:val="00DE7740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Cs/>
      <w:color w:val="E04E39"/>
      <w:sz w:val="24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00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C7F16"/>
  </w:style>
  <w:style w:type="character" w:customStyle="1" w:styleId="a4">
    <w:name w:val="Нижний колонтитул Знак"/>
    <w:basedOn w:val="a0"/>
    <w:uiPriority w:val="99"/>
    <w:qFormat/>
    <w:rsid w:val="001C7F16"/>
  </w:style>
  <w:style w:type="character" w:customStyle="1" w:styleId="10">
    <w:name w:val="Заголовок 1 Знак"/>
    <w:basedOn w:val="a0"/>
    <w:link w:val="1"/>
    <w:uiPriority w:val="9"/>
    <w:qFormat/>
    <w:rsid w:val="00DE7740"/>
    <w:rPr>
      <w:rFonts w:ascii="Arial Black" w:eastAsiaTheme="majorEastAsia" w:hAnsi="Arial Black" w:cstheme="majorBidi"/>
      <w:bCs/>
      <w:color w:val="E04E39"/>
      <w:sz w:val="24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customStyle="1" w:styleId="blk">
    <w:name w:val="blk"/>
    <w:basedOn w:val="a0"/>
    <w:qFormat/>
    <w:rsid w:val="00B87B46"/>
  </w:style>
  <w:style w:type="character" w:customStyle="1" w:styleId="20">
    <w:name w:val="Заголовок 2 Знак"/>
    <w:basedOn w:val="a0"/>
    <w:uiPriority w:val="9"/>
    <w:semiHidden/>
    <w:qFormat/>
    <w:rsid w:val="00600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scription">
    <w:name w:val="description"/>
    <w:basedOn w:val="a0"/>
    <w:qFormat/>
    <w:rsid w:val="00AA2782"/>
  </w:style>
  <w:style w:type="character" w:customStyle="1" w:styleId="ep">
    <w:name w:val="ep"/>
    <w:basedOn w:val="a0"/>
    <w:qFormat/>
    <w:rsid w:val="00F31B00"/>
  </w:style>
  <w:style w:type="character" w:customStyle="1" w:styleId="-">
    <w:name w:val="Интернет-ссылка"/>
    <w:basedOn w:val="a0"/>
    <w:uiPriority w:val="99"/>
    <w:unhideWhenUsed/>
    <w:rsid w:val="006E2877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955E93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955E93"/>
    <w:rPr>
      <w:rFonts w:ascii="Arial" w:hAnsi="Arial"/>
      <w:color w:val="623B2A"/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955E93"/>
    <w:rPr>
      <w:rFonts w:ascii="Arial" w:hAnsi="Arial"/>
      <w:b/>
      <w:bCs/>
      <w:color w:val="623B2A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qFormat/>
    <w:rsid w:val="00B647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14">
    <w:name w:val="Font Style14"/>
    <w:uiPriority w:val="99"/>
    <w:qFormat/>
    <w:rsid w:val="00BC610F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 Знак"/>
    <w:basedOn w:val="a0"/>
    <w:qFormat/>
    <w:rsid w:val="007D7F8E"/>
    <w:rPr>
      <w:rFonts w:ascii="Calibri" w:eastAsia="Times New Roman" w:hAnsi="Calibri" w:cs="Calibri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unhideWhenUsed/>
    <w:rsid w:val="007D7F8E"/>
    <w:pPr>
      <w:spacing w:after="120"/>
    </w:pPr>
    <w:rPr>
      <w:rFonts w:ascii="Calibri" w:eastAsia="Times New Roman" w:hAnsi="Calibri" w:cs="Calibri"/>
      <w:color w:val="auto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A673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qFormat/>
    <w:rsid w:val="00552893"/>
    <w:pPr>
      <w:ind w:left="720"/>
      <w:contextualSpacing/>
    </w:pPr>
  </w:style>
  <w:style w:type="paragraph" w:customStyle="1" w:styleId="s1">
    <w:name w:val="s_1"/>
    <w:basedOn w:val="a"/>
    <w:qFormat/>
    <w:rsid w:val="006E287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D14A9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3">
    <w:name w:val="annotation text"/>
    <w:basedOn w:val="a"/>
    <w:uiPriority w:val="99"/>
    <w:semiHidden/>
    <w:unhideWhenUsed/>
    <w:qFormat/>
    <w:rsid w:val="00955E93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955E93"/>
    <w:rPr>
      <w:b/>
      <w:bCs/>
    </w:rPr>
  </w:style>
  <w:style w:type="paragraph" w:styleId="22">
    <w:name w:val="Body Text 2"/>
    <w:basedOn w:val="a"/>
    <w:link w:val="21"/>
    <w:uiPriority w:val="99"/>
    <w:qFormat/>
    <w:rsid w:val="00B64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table" w:styleId="af5">
    <w:name w:val="Table Grid"/>
    <w:basedOn w:val="a1"/>
    <w:uiPriority w:val="59"/>
    <w:rsid w:val="002206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6">
    <w:name w:val="Символ сноски"/>
    <w:rsid w:val="00620DAF"/>
    <w:rPr>
      <w:vertAlign w:val="superscript"/>
    </w:rPr>
  </w:style>
  <w:style w:type="paragraph" w:styleId="af7">
    <w:name w:val="footnote text"/>
    <w:basedOn w:val="a"/>
    <w:link w:val="af8"/>
    <w:rsid w:val="00620DAF"/>
    <w:pPr>
      <w:suppressAutoHyphens/>
      <w:spacing w:after="0" w:line="240" w:lineRule="auto"/>
    </w:pPr>
    <w:rPr>
      <w:rFonts w:ascii="Calibri" w:hAnsi="Calibri" w:cs="Times New Roman"/>
      <w:color w:val="auto"/>
      <w:sz w:val="20"/>
      <w:szCs w:val="20"/>
      <w:lang w:eastAsia="zh-CN"/>
    </w:rPr>
  </w:style>
  <w:style w:type="character" w:customStyle="1" w:styleId="af8">
    <w:name w:val="Текст сноски Знак"/>
    <w:basedOn w:val="a0"/>
    <w:link w:val="af7"/>
    <w:rsid w:val="00620DAF"/>
    <w:rPr>
      <w:rFonts w:ascii="Calibri" w:eastAsia="Calibri" w:hAnsi="Calibri" w:cs="Times New Roman"/>
      <w:sz w:val="20"/>
      <w:szCs w:val="20"/>
      <w:lang w:eastAsia="zh-CN"/>
    </w:rPr>
  </w:style>
  <w:style w:type="paragraph" w:styleId="af9">
    <w:name w:val="endnote text"/>
    <w:basedOn w:val="a"/>
    <w:link w:val="afa"/>
    <w:uiPriority w:val="99"/>
    <w:semiHidden/>
    <w:unhideWhenUsed/>
    <w:rsid w:val="00F855E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855E7"/>
    <w:rPr>
      <w:rFonts w:ascii="Arial" w:eastAsia="Calibri" w:hAnsi="Arial"/>
      <w:color w:val="623B2A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F855E7"/>
    <w:rPr>
      <w:vertAlign w:val="superscript"/>
    </w:rPr>
  </w:style>
  <w:style w:type="character" w:styleId="afc">
    <w:name w:val="footnote reference"/>
    <w:basedOn w:val="a0"/>
    <w:uiPriority w:val="99"/>
    <w:semiHidden/>
    <w:unhideWhenUsed/>
    <w:rsid w:val="00F85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F"/>
    <w:pPr>
      <w:spacing w:after="200" w:line="276" w:lineRule="auto"/>
    </w:pPr>
    <w:rPr>
      <w:rFonts w:ascii="Arial" w:eastAsia="Calibri" w:hAnsi="Arial"/>
      <w:color w:val="623B2A"/>
    </w:rPr>
  </w:style>
  <w:style w:type="paragraph" w:styleId="1">
    <w:name w:val="heading 1"/>
    <w:basedOn w:val="a"/>
    <w:next w:val="a"/>
    <w:link w:val="10"/>
    <w:uiPriority w:val="9"/>
    <w:qFormat/>
    <w:rsid w:val="00DE7740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Cs/>
      <w:color w:val="E04E39"/>
      <w:sz w:val="24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00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C7F16"/>
  </w:style>
  <w:style w:type="character" w:customStyle="1" w:styleId="a4">
    <w:name w:val="Нижний колонтитул Знак"/>
    <w:basedOn w:val="a0"/>
    <w:uiPriority w:val="99"/>
    <w:qFormat/>
    <w:rsid w:val="001C7F16"/>
  </w:style>
  <w:style w:type="character" w:customStyle="1" w:styleId="10">
    <w:name w:val="Заголовок 1 Знак"/>
    <w:basedOn w:val="a0"/>
    <w:link w:val="1"/>
    <w:uiPriority w:val="9"/>
    <w:qFormat/>
    <w:rsid w:val="00DE7740"/>
    <w:rPr>
      <w:rFonts w:ascii="Arial Black" w:eastAsiaTheme="majorEastAsia" w:hAnsi="Arial Black" w:cstheme="majorBidi"/>
      <w:bCs/>
      <w:color w:val="E04E39"/>
      <w:sz w:val="24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customStyle="1" w:styleId="blk">
    <w:name w:val="blk"/>
    <w:basedOn w:val="a0"/>
    <w:qFormat/>
    <w:rsid w:val="00B87B46"/>
  </w:style>
  <w:style w:type="character" w:customStyle="1" w:styleId="20">
    <w:name w:val="Заголовок 2 Знак"/>
    <w:basedOn w:val="a0"/>
    <w:uiPriority w:val="9"/>
    <w:semiHidden/>
    <w:qFormat/>
    <w:rsid w:val="00600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escription">
    <w:name w:val="description"/>
    <w:basedOn w:val="a0"/>
    <w:qFormat/>
    <w:rsid w:val="00AA2782"/>
  </w:style>
  <w:style w:type="character" w:customStyle="1" w:styleId="ep">
    <w:name w:val="ep"/>
    <w:basedOn w:val="a0"/>
    <w:qFormat/>
    <w:rsid w:val="00F31B00"/>
  </w:style>
  <w:style w:type="character" w:customStyle="1" w:styleId="-">
    <w:name w:val="Интернет-ссылка"/>
    <w:basedOn w:val="a0"/>
    <w:uiPriority w:val="99"/>
    <w:unhideWhenUsed/>
    <w:rsid w:val="006E2877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955E93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955E93"/>
    <w:rPr>
      <w:rFonts w:ascii="Arial" w:hAnsi="Arial"/>
      <w:color w:val="623B2A"/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955E93"/>
    <w:rPr>
      <w:rFonts w:ascii="Arial" w:hAnsi="Arial"/>
      <w:b/>
      <w:bCs/>
      <w:color w:val="623B2A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qFormat/>
    <w:rsid w:val="00B6476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FontStyle14">
    <w:name w:val="Font Style14"/>
    <w:uiPriority w:val="99"/>
    <w:qFormat/>
    <w:rsid w:val="00BC610F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 Знак"/>
    <w:basedOn w:val="a0"/>
    <w:qFormat/>
    <w:rsid w:val="007D7F8E"/>
    <w:rPr>
      <w:rFonts w:ascii="Calibri" w:eastAsia="Times New Roman" w:hAnsi="Calibri" w:cs="Calibri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Arial" w:hAnsi="Arial"/>
      <w:b/>
      <w:sz w:val="2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unhideWhenUsed/>
    <w:rsid w:val="007D7F8E"/>
    <w:pPr>
      <w:spacing w:after="120"/>
    </w:pPr>
    <w:rPr>
      <w:rFonts w:ascii="Calibri" w:eastAsia="Times New Roman" w:hAnsi="Calibri" w:cs="Calibri"/>
      <w:color w:val="auto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1C7F1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uiPriority w:val="99"/>
    <w:semiHidden/>
    <w:unhideWhenUsed/>
    <w:qFormat/>
    <w:rsid w:val="00A673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qFormat/>
    <w:rsid w:val="00552893"/>
    <w:pPr>
      <w:ind w:left="720"/>
      <w:contextualSpacing/>
    </w:pPr>
  </w:style>
  <w:style w:type="paragraph" w:customStyle="1" w:styleId="s1">
    <w:name w:val="s_1"/>
    <w:basedOn w:val="a"/>
    <w:qFormat/>
    <w:rsid w:val="006E2877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D14A9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f3">
    <w:name w:val="annotation text"/>
    <w:basedOn w:val="a"/>
    <w:uiPriority w:val="99"/>
    <w:semiHidden/>
    <w:unhideWhenUsed/>
    <w:qFormat/>
    <w:rsid w:val="00955E93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955E93"/>
    <w:rPr>
      <w:b/>
      <w:bCs/>
    </w:rPr>
  </w:style>
  <w:style w:type="paragraph" w:styleId="22">
    <w:name w:val="Body Text 2"/>
    <w:basedOn w:val="a"/>
    <w:link w:val="21"/>
    <w:uiPriority w:val="99"/>
    <w:qFormat/>
    <w:rsid w:val="00B64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table" w:styleId="af5">
    <w:name w:val="Table Grid"/>
    <w:basedOn w:val="a1"/>
    <w:uiPriority w:val="59"/>
    <w:rsid w:val="002206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6">
    <w:name w:val="Символ сноски"/>
    <w:rsid w:val="00620DAF"/>
    <w:rPr>
      <w:vertAlign w:val="superscript"/>
    </w:rPr>
  </w:style>
  <w:style w:type="paragraph" w:styleId="af7">
    <w:name w:val="footnote text"/>
    <w:basedOn w:val="a"/>
    <w:link w:val="af8"/>
    <w:rsid w:val="00620DAF"/>
    <w:pPr>
      <w:suppressAutoHyphens/>
      <w:spacing w:after="0" w:line="240" w:lineRule="auto"/>
    </w:pPr>
    <w:rPr>
      <w:rFonts w:ascii="Calibri" w:hAnsi="Calibri" w:cs="Times New Roman"/>
      <w:color w:val="auto"/>
      <w:sz w:val="20"/>
      <w:szCs w:val="20"/>
      <w:lang w:eastAsia="zh-CN"/>
    </w:rPr>
  </w:style>
  <w:style w:type="character" w:customStyle="1" w:styleId="af8">
    <w:name w:val="Текст сноски Знак"/>
    <w:basedOn w:val="a0"/>
    <w:link w:val="af7"/>
    <w:rsid w:val="00620DAF"/>
    <w:rPr>
      <w:rFonts w:ascii="Calibri" w:eastAsia="Calibri" w:hAnsi="Calibri" w:cs="Times New Roman"/>
      <w:sz w:val="20"/>
      <w:szCs w:val="20"/>
      <w:lang w:eastAsia="zh-CN"/>
    </w:rPr>
  </w:style>
  <w:style w:type="paragraph" w:styleId="af9">
    <w:name w:val="endnote text"/>
    <w:basedOn w:val="a"/>
    <w:link w:val="afa"/>
    <w:uiPriority w:val="99"/>
    <w:semiHidden/>
    <w:unhideWhenUsed/>
    <w:rsid w:val="00F855E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855E7"/>
    <w:rPr>
      <w:rFonts w:ascii="Arial" w:eastAsia="Calibri" w:hAnsi="Arial"/>
      <w:color w:val="623B2A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F855E7"/>
    <w:rPr>
      <w:vertAlign w:val="superscript"/>
    </w:rPr>
  </w:style>
  <w:style w:type="character" w:styleId="afc">
    <w:name w:val="footnote reference"/>
    <w:basedOn w:val="a0"/>
    <w:uiPriority w:val="99"/>
    <w:semiHidden/>
    <w:unhideWhenUsed/>
    <w:rsid w:val="00F85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83F20-DB48-429B-B80C-9D31EFBD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29</Pages>
  <Words>8429</Words>
  <Characters>48046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Лянной А.В.</cp:lastModifiedBy>
  <cp:revision>6</cp:revision>
  <cp:lastPrinted>2026-01-28T08:28:00Z</cp:lastPrinted>
  <dcterms:created xsi:type="dcterms:W3CDTF">2026-06-18T08:54:00Z</dcterms:created>
  <dcterms:modified xsi:type="dcterms:W3CDTF">2026-06-18T11:56:00Z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