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06AB" w:rsidRDefault="00586618">
      <w:pPr>
        <w:pStyle w:val="110"/>
        <w:spacing w:before="0" w:line="240" w:lineRule="auto"/>
        <w:jc w:val="center"/>
        <w:outlineLvl w:val="9"/>
        <w:rPr>
          <w:rFonts w:ascii="Times New Roman" w:hAnsi="Times New Roman" w:cs="Times New Roman"/>
          <w:b/>
          <w:color w:val="833C0B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833C0B"/>
          <w:sz w:val="36"/>
          <w:szCs w:val="36"/>
          <w:lang w:eastAsia="ru-RU"/>
        </w:rPr>
        <w:t>Перечень государственных и муниципальных услуг,</w:t>
      </w:r>
    </w:p>
    <w:p w:rsidR="00B106AB" w:rsidRDefault="00586618">
      <w:pPr>
        <w:pStyle w:val="110"/>
        <w:spacing w:before="0" w:line="240" w:lineRule="auto"/>
        <w:jc w:val="center"/>
        <w:outlineLvl w:val="9"/>
        <w:rPr>
          <w:rFonts w:ascii="Times New Roman" w:hAnsi="Times New Roman" w:cs="Times New Roman"/>
          <w:b/>
          <w:color w:val="833C0B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833C0B"/>
          <w:sz w:val="36"/>
          <w:szCs w:val="36"/>
          <w:lang w:eastAsia="ru-RU"/>
        </w:rPr>
        <w:t>предоставляемых в МАУ МФЦ Ремонтненского района</w:t>
      </w:r>
    </w:p>
    <w:p w:rsidR="00B106AB" w:rsidRDefault="00BF2BA6">
      <w:pPr>
        <w:pStyle w:val="110"/>
        <w:spacing w:before="0" w:line="240" w:lineRule="auto"/>
        <w:jc w:val="center"/>
        <w:outlineLvl w:val="9"/>
        <w:rPr>
          <w:rFonts w:ascii="Times New Roman" w:hAnsi="Times New Roman" w:cs="Times New Roman"/>
          <w:b/>
          <w:color w:val="833C0B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833C0B"/>
          <w:sz w:val="36"/>
          <w:szCs w:val="36"/>
          <w:lang w:eastAsia="ru-RU"/>
        </w:rPr>
        <w:t>(на 15</w:t>
      </w:r>
      <w:bookmarkStart w:id="0" w:name="_GoBack"/>
      <w:bookmarkEnd w:id="0"/>
      <w:r w:rsidR="00586618">
        <w:rPr>
          <w:rFonts w:ascii="Times New Roman" w:hAnsi="Times New Roman" w:cs="Times New Roman"/>
          <w:b/>
          <w:color w:val="833C0B"/>
          <w:sz w:val="36"/>
          <w:szCs w:val="36"/>
          <w:lang w:eastAsia="ru-RU"/>
        </w:rPr>
        <w:t>.06.2026)</w:t>
      </w:r>
    </w:p>
    <w:p w:rsidR="00B106AB" w:rsidRDefault="00B106AB">
      <w:pPr>
        <w:spacing w:line="240" w:lineRule="auto"/>
        <w:rPr>
          <w:rFonts w:ascii="Arial" w:hAnsi="Arial" w:cs="Arial"/>
          <w:color w:val="BE480A"/>
          <w:sz w:val="32"/>
          <w:szCs w:val="32"/>
        </w:rPr>
      </w:pPr>
    </w:p>
    <w:tbl>
      <w:tblPr>
        <w:tblW w:w="10883" w:type="dxa"/>
        <w:jc w:val="center"/>
        <w:tblLayout w:type="fixed"/>
        <w:tblLook w:val="04A0" w:firstRow="1" w:lastRow="0" w:firstColumn="1" w:lastColumn="0" w:noHBand="0" w:noVBand="1"/>
      </w:tblPr>
      <w:tblGrid>
        <w:gridCol w:w="3792"/>
        <w:gridCol w:w="120"/>
        <w:gridCol w:w="3168"/>
        <w:gridCol w:w="96"/>
        <w:gridCol w:w="36"/>
        <w:gridCol w:w="24"/>
        <w:gridCol w:w="3456"/>
        <w:gridCol w:w="191"/>
      </w:tblGrid>
      <w:tr w:rsidR="00B106AB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  <w:t>Наименование услуги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  <w:t>Стоимость (руб.)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  <w:t>Сроки оказания услуги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B106A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B106AB" w:rsidRDefault="00B106A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</w:p>
        </w:tc>
        <w:tc>
          <w:tcPr>
            <w:tcW w:w="3671" w:type="dxa"/>
            <w:gridSpan w:val="3"/>
            <w:vAlign w:val="center"/>
          </w:tcPr>
          <w:p w:rsidR="00B106AB" w:rsidRDefault="00B106A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</w:p>
        </w:tc>
      </w:tr>
      <w:tr w:rsidR="00B106AB">
        <w:trPr>
          <w:trHeight w:val="315"/>
          <w:jc w:val="center"/>
        </w:trPr>
        <w:tc>
          <w:tcPr>
            <w:tcW w:w="10883" w:type="dxa"/>
            <w:gridSpan w:val="8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  <w:t>Федеральные услуги</w:t>
            </w:r>
          </w:p>
        </w:tc>
      </w:tr>
      <w:tr w:rsidR="00B106AB">
        <w:trPr>
          <w:trHeight w:val="315"/>
          <w:jc w:val="center"/>
        </w:trPr>
        <w:tc>
          <w:tcPr>
            <w:tcW w:w="10883" w:type="dxa"/>
            <w:gridSpan w:val="8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  <w:t>МВД</w:t>
            </w:r>
          </w:p>
        </w:tc>
      </w:tr>
      <w:tr w:rsidR="00B106AB">
        <w:trPr>
          <w:trHeight w:val="152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Выдача справок о наличии (отсутствии) судимости 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(или) факта уголовного преследования либо о прекращении уголовного преследования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B106AB">
        <w:trPr>
          <w:trHeight w:val="2272"/>
          <w:jc w:val="center"/>
        </w:trPr>
        <w:tc>
          <w:tcPr>
            <w:tcW w:w="3912" w:type="dxa"/>
            <w:gridSpan w:val="2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пошлина: 4000 ру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блей за выдачу национального водительского удостоверения  </w:t>
            </w: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пошлина: 3200 за выдачу международного водительского удостоверения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B106AB">
        <w:trPr>
          <w:trHeight w:val="1851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Выдача, замена паспортов гражданина Российской Федерации,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пошлина 300 руб.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 рабочий день- передача в орган, </w:t>
            </w:r>
          </w:p>
          <w:p w:rsidR="00B106AB" w:rsidRDefault="0058661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5 рабочих дней-срок оформления паспорта органом, </w:t>
            </w:r>
          </w:p>
          <w:p w:rsidR="00B106AB" w:rsidRDefault="0058661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3 календарных дня –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оформленного паспорта органом в МФЦ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8 дней со дня приема заявления и документов</w:t>
            </w:r>
          </w:p>
        </w:tc>
      </w:tr>
      <w:tr w:rsidR="00B106AB">
        <w:trPr>
          <w:trHeight w:val="821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миграционного учета в Российской Федерации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 </w:t>
            </w: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500 рублей. </w:t>
            </w: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за регистрацию ин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остранного гражданина или лица без гражданства по месту жительства в Российской Федерации – государственная пошлина 1000 рублей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 передача документов в орган – 1 рабочий день.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Оформление и выдача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пошлина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br/>
              <w:t>паспорт старого образца – 2000 руб. (граждане до 14 лет – 1000 руб.)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 xml:space="preserve">В МФЦ доступна безналичная оплата </w:t>
            </w: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пошлины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 при подаче документов по месту жительства – один месяц (если отказ – 20 календарных дней);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 при наличии документально подтвержденных обстоятельств, связанных с необходимостью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экстренного лечения, тяжелой болезнью или смертью близкого родственн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ика и требующих выезда из российской федерации, - 3 рабочих дня (если отказ – 3 рабочих дня);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е в соответствии с </w:t>
            </w:r>
            <w:hyperlink r:id="rId7">
              <w:r>
                <w:rPr>
                  <w:rFonts w:ascii="Times New Roman" w:hAnsi="Times New Roman" w:cs="Times New Roman"/>
                  <w:iCs/>
                  <w:color w:val="623B2A"/>
                  <w:sz w:val="21"/>
                  <w:szCs w:val="21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Российской Федерации от 21 июля 1993 г. № 5485-1 «О государственной тайне», - три месяца;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4) при подаче документов не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по месту жительства – три месяца;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B106A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веществ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тата услуги к выдаче заявителю в МФЦ</w:t>
            </w:r>
          </w:p>
        </w:tc>
      </w:tr>
      <w:tr w:rsidR="00B106AB">
        <w:trPr>
          <w:trHeight w:val="505"/>
          <w:jc w:val="center"/>
        </w:trPr>
        <w:tc>
          <w:tcPr>
            <w:tcW w:w="10883" w:type="dxa"/>
            <w:gridSpan w:val="8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  <w:t>ФНС</w:t>
            </w:r>
          </w:p>
        </w:tc>
      </w:tr>
      <w:tr w:rsidR="00B106AB">
        <w:trPr>
          <w:trHeight w:val="4502"/>
          <w:jc w:val="center"/>
        </w:trPr>
        <w:tc>
          <w:tcPr>
            <w:tcW w:w="3912" w:type="dxa"/>
            <w:gridSpan w:val="2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регистрация</w:t>
            </w:r>
          </w:p>
          <w:p w:rsidR="00B106AB" w:rsidRDefault="0058661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300" w:type="dxa"/>
            <w:gridSpan w:val="3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</w:tcPr>
          <w:p w:rsidR="00B106AB" w:rsidRDefault="00586618">
            <w:pPr>
              <w:pStyle w:val="af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документов из МФЦ в орган - 3 рабочих дня</w:t>
            </w:r>
          </w:p>
          <w:p w:rsidR="00B106AB" w:rsidRDefault="00B106AB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решение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органа:</w:t>
            </w:r>
          </w:p>
          <w:p w:rsidR="00B106AB" w:rsidRDefault="00586618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B106AB" w:rsidRDefault="00586618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B106AB" w:rsidRDefault="00586618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реш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ения об отказе – 5 рабочих дней</w:t>
            </w:r>
          </w:p>
          <w:p w:rsidR="00B106AB" w:rsidRDefault="00586618">
            <w:pPr>
              <w:pStyle w:val="af7"/>
              <w:widowControl w:val="0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результатов из органа в МФЦ – 1 рабочий день</w:t>
            </w:r>
          </w:p>
        </w:tc>
      </w:tr>
      <w:tr w:rsidR="00B106AB">
        <w:trPr>
          <w:trHeight w:val="1751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плата 100 руб.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передача документов в электронной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форме из МФЦ в орган - 1 рабочий день;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  <w:p w:rsidR="00B106AB" w:rsidRDefault="00B106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</w:tr>
      <w:tr w:rsidR="00B106AB">
        <w:trPr>
          <w:trHeight w:val="2069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 xml:space="preserve"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реестра, за исключением сведений, содержащих налоговую тайну)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 xml:space="preserve">В МФЦ доступна безналичная оплата </w:t>
            </w: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пошлины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B106AB" w:rsidRDefault="00B10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B106AB">
        <w:trPr>
          <w:trHeight w:val="339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Предоставление сведений, содержащихся в Едином государственном реестре юридических лиц и Едином государственном реестре индивидуальных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:rsidR="00B106AB" w:rsidRDefault="00B106AB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в электронной ф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орме из МФЦ в орган - 1 рабочий день;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B106AB">
        <w:trPr>
          <w:trHeight w:val="5963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  <w:p w:rsidR="00B106AB" w:rsidRDefault="00B106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06AB" w:rsidRDefault="00B106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публичное информирование: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получение информации из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органа – 3 рабочих дня со дня получения подписанной начальником (заместителем начальника) информации;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размещение информации в МФЦ - 3 рабочих дня</w:t>
            </w:r>
          </w:p>
          <w:p w:rsidR="00B106AB" w:rsidRDefault="00B106AB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индивидуальное информирование: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B106AB" w:rsidRDefault="00586618">
            <w:pPr>
              <w:widowControl w:val="0"/>
              <w:spacing w:after="0" w:line="276" w:lineRule="auto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B106AB">
        <w:trPr>
          <w:trHeight w:val="379"/>
          <w:jc w:val="center"/>
        </w:trPr>
        <w:tc>
          <w:tcPr>
            <w:tcW w:w="10883" w:type="dxa"/>
            <w:gridSpan w:val="8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ФССП</w:t>
            </w:r>
          </w:p>
        </w:tc>
      </w:tr>
      <w:tr w:rsidR="00B106AB">
        <w:trPr>
          <w:trHeight w:val="1128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Предоставление информации по находящимся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B106AB">
        <w:trPr>
          <w:trHeight w:val="449"/>
          <w:jc w:val="center"/>
        </w:trPr>
        <w:tc>
          <w:tcPr>
            <w:tcW w:w="10883" w:type="dxa"/>
            <w:gridSpan w:val="8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lang w:eastAsia="ru-RU"/>
              </w:rPr>
              <w:t>Росреестр</w:t>
            </w:r>
            <w:proofErr w:type="spellEnd"/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Государственная услуга по государственному кадастровому учету недвижимого имущества и (или) государственной регистрации прав на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недвижимое имущество и сделок с ним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пошлина от 200 до 66 000 рублей</w:t>
            </w:r>
          </w:p>
          <w:p w:rsidR="00B106AB" w:rsidRDefault="00B106AB">
            <w:pPr>
              <w:widowControl w:val="0"/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регистрация прав – 9 рабочих дней</w:t>
            </w:r>
          </w:p>
          <w:p w:rsidR="00B106AB" w:rsidRDefault="00586618">
            <w:pPr>
              <w:widowControl w:val="0"/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государственный кадастровый учет– 7 рабочих дней</w:t>
            </w:r>
          </w:p>
          <w:p w:rsidR="00B106AB" w:rsidRDefault="00586618">
            <w:pPr>
              <w:widowControl w:val="0"/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 xml:space="preserve">государственный кадастровый учета 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регистрация прав – 12 рабочих дней</w:t>
            </w:r>
          </w:p>
          <w:p w:rsidR="00B106AB" w:rsidRDefault="00586618">
            <w:pPr>
              <w:widowControl w:val="0"/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 w:rsidR="00B106AB" w:rsidRDefault="00586618">
            <w:pPr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pacing w:after="0" w:line="240" w:lineRule="auto"/>
              <w:ind w:left="10" w:hanging="1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B106AB">
        <w:trPr>
          <w:trHeight w:val="1360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 xml:space="preserve">Государственная услуга по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предоставлению сведений, содержащихся в Едином государственном реестре недвижимости.</w:t>
            </w:r>
          </w:p>
          <w:p w:rsidR="00B106AB" w:rsidRDefault="00B10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размер платы от 340 </w:t>
            </w: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до 10 000 рублей</w:t>
            </w:r>
          </w:p>
          <w:p w:rsidR="00B106AB" w:rsidRDefault="00B10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B106AB">
        <w:trPr>
          <w:trHeight w:val="203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B106AB">
        <w:trPr>
          <w:trHeight w:val="2032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B220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4B2204"/>
                <w:sz w:val="21"/>
                <w:szCs w:val="21"/>
              </w:rPr>
              <w:t xml:space="preserve">Дополнительные документы по услугам </w:t>
            </w:r>
            <w:proofErr w:type="spellStart"/>
            <w:r>
              <w:rPr>
                <w:rFonts w:ascii="Times New Roman" w:hAnsi="Times New Roman" w:cs="Times New Roman"/>
                <w:color w:val="4B2204"/>
                <w:sz w:val="21"/>
                <w:szCs w:val="21"/>
              </w:rPr>
              <w:t>Росреест</w:t>
            </w:r>
            <w:r>
              <w:rPr>
                <w:rFonts w:ascii="Times New Roman" w:hAnsi="Times New Roman" w:cs="Times New Roman"/>
                <w:color w:val="4B2204"/>
                <w:sz w:val="21"/>
                <w:szCs w:val="21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4B2204"/>
                <w:sz w:val="21"/>
                <w:szCs w:val="21"/>
              </w:rPr>
              <w:t>, заявления о приостановлении, возобновлении или прекращении государственного кадастрового учета и (или) государственной регистрации права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день обращения</w:t>
            </w:r>
          </w:p>
        </w:tc>
      </w:tr>
      <w:tr w:rsidR="00B106AB">
        <w:trPr>
          <w:trHeight w:val="203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B220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4B2204"/>
                <w:sz w:val="21"/>
                <w:szCs w:val="21"/>
              </w:rPr>
              <w:t>Подача заявки на выдачу архивных и невостребованных дел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 рабочих дней</w:t>
            </w:r>
          </w:p>
        </w:tc>
      </w:tr>
      <w:tr w:rsidR="00B106AB">
        <w:trPr>
          <w:trHeight w:val="447"/>
          <w:jc w:val="center"/>
        </w:trPr>
        <w:tc>
          <w:tcPr>
            <w:tcW w:w="10883" w:type="dxa"/>
            <w:gridSpan w:val="8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Росимущество</w:t>
            </w:r>
            <w:proofErr w:type="spellEnd"/>
          </w:p>
        </w:tc>
      </w:tr>
      <w:tr w:rsidR="00B106AB">
        <w:trPr>
          <w:trHeight w:val="1971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передача документов из МФЦ в орган - в день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обращения</w:t>
            </w:r>
          </w:p>
        </w:tc>
      </w:tr>
      <w:tr w:rsidR="00B106AB">
        <w:trPr>
          <w:trHeight w:val="1137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400 рублей за каждый объект</w:t>
            </w:r>
          </w:p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5 рабочих дней со дня поступления запроса в орган</w:t>
            </w:r>
          </w:p>
        </w:tc>
      </w:tr>
      <w:tr w:rsidR="00B106AB">
        <w:trPr>
          <w:trHeight w:val="437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 xml:space="preserve">Фонд пенсионного и социального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страхования Российской Федерации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Решение выносится в срок, не превышающий 5 рабочих дней с даты приема заявления о выдаче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сертификата. Срок принятия решения приостанавливае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тся в случае не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поступления в установленный законодательством срок запрашиваемых территориальным органом СФР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сведений. В этом случае решение выносится в срок, не превышающий 15 рабочих дней с даты приема заявления о выдаче сертификата.</w:t>
            </w: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 передача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документа из органа в МФЦ – 5 рабочих дней</w:t>
            </w: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 w:rsidR="00B106AB">
        <w:trPr>
          <w:trHeight w:val="1927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Решение выносится в сро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ится в срок, не превышающий 12 рабочих дней с даты приема заявления о распоряжении.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передача документа из органа в МФЦ – 2 рабочих дней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Установление ежемесячной денежной выплаты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отдельным категориям граждан в Российской Федерации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омственного взаимодействия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передача документов из МФЦ в орган – 2 рабочих дня (но не позднее 1 октября текущего года)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3) принятие решения органом – 5 рабочих дней</w:t>
            </w:r>
          </w:p>
        </w:tc>
      </w:tr>
      <w:tr w:rsidR="00B106AB">
        <w:trPr>
          <w:trHeight w:val="2018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Прием, рассмотрение заявлений (уведомления) застрахованных лиц в целях реализации ими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Адм.регламент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№524 от 17.12.2018: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п.12. Срок предоставления государственной услуги исчисляется с даты регистрации заявления (уведомления);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п.13.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1 марта года, следующего за годом подачи застрахованным лицом заявления о выборе УК.</w:t>
            </w: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передача документов из МФЦ в орган – 1 рабочий день.</w:t>
            </w:r>
          </w:p>
        </w:tc>
      </w:tr>
      <w:tr w:rsidR="00B106AB">
        <w:trPr>
          <w:trHeight w:val="2038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Прием от граждан анкет в целях регистрации в системе индивидуального (персонифицированного) учета, в том числе пр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з МФЦ в орган – в день обращения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B106AB">
        <w:trPr>
          <w:trHeight w:val="501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гражданам справок о размере пенсий (иных выплат)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МФЦ в орган – в день обращения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Предоставление государственной услуги, включая выдачу документа,  подтверждающего регистрацию в системе индивидуального (персонифицированного) учета, осуществляется в срок, не превышающий 5 рабочих дней со дня получения т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ерриториальным органом СФР анкеты в целях регистрации в системе индивидуального (персонифицированного) учета либо заявления об изменении анкетных данных зарегистрированного лица, содержащихся в индивидуальном лицевом счете, или о выдаче документа, подтверж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дающего регистрацию в системе индивидуального (персонифицированного) учета.</w:t>
            </w:r>
          </w:p>
        </w:tc>
      </w:tr>
      <w:tr w:rsidR="00B106AB">
        <w:trPr>
          <w:trHeight w:val="651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 передача документов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передача документов из МФЦ в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орган – 1 рабочий день;</w:t>
            </w: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не позднее чем через 3 месяца со дня получения соответствующего разъяснения территориального органа СФР;</w:t>
            </w: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3) передача результатов из органа в МФЦ – 1 рабочий день.</w:t>
            </w:r>
          </w:p>
        </w:tc>
      </w:tr>
      <w:tr w:rsidR="00B106AB">
        <w:trPr>
          <w:trHeight w:val="2154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B106AB">
            <w:pPr>
              <w:widowControl w:val="0"/>
              <w:snapToGrid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Выплата страховых пенсий, накопительной пенсии и пенсий по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государственному пенсионному обеспечению</w:t>
            </w: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B106A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B106AB">
            <w:pPr>
              <w:widowControl w:val="0"/>
              <w:snapToGrid w:val="0"/>
              <w:spacing w:after="0"/>
              <w:contextualSpacing/>
              <w:rPr>
                <w:rFonts w:ascii="Times New Roman" w:hAnsi="Times New Roman" w:cs="Times New Roman"/>
              </w:rPr>
            </w:pPr>
          </w:p>
          <w:p w:rsidR="00B106AB" w:rsidRDefault="00B106AB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</w:rPr>
            </w:pPr>
          </w:p>
          <w:p w:rsidR="00B106AB" w:rsidRDefault="00B106AB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</w:rPr>
            </w:pP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 передача документов из МФЦ в орган – 1 рабочий день</w:t>
            </w: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 предельный срок оказания услуги по выплате не более 3 месяцев;</w:t>
            </w: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3) выплата пенсии производится с 1-го числа месяца, следующего за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месяцем пол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учения органом заявления о перечислении пенсии, но не ранее даты, указанной в заявлении</w:t>
            </w:r>
          </w:p>
          <w:p w:rsidR="00B106AB" w:rsidRDefault="00B106AB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106AB">
        <w:trPr>
          <w:trHeight w:val="293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 xml:space="preserve"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Российской Федерации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</w:t>
            </w:r>
          </w:p>
          <w:p w:rsidR="00B106AB" w:rsidRDefault="00B10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поступления заявления и медицинских документов, подтверждающих наличие у уча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Уведомление о принятом решении осуществляется не позднее рабочего дня, следующего за д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 w:rsidR="00B106AB" w:rsidRDefault="0058661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передача документов из МФЦ в Орган – 1 рабочий день </w:t>
            </w:r>
          </w:p>
        </w:tc>
      </w:tr>
      <w:tr w:rsidR="00B106AB">
        <w:trPr>
          <w:trHeight w:val="884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Информирование граждан об отнесении к категории граждан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возраста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 максимальный срок – 5 рабочих дней со дней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регистрации в органе</w:t>
            </w:r>
          </w:p>
        </w:tc>
      </w:tr>
      <w:tr w:rsidR="00B106AB">
        <w:trPr>
          <w:trHeight w:val="293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ая платформа в социальной сфере»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 максимальный срок предоставления Услуги составляет 15 минут с момента регистрации заявления и документов и (или) информации, необходимых для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предоставления Услуги</w:t>
            </w:r>
          </w:p>
        </w:tc>
      </w:tr>
      <w:tr w:rsidR="00B106AB">
        <w:trPr>
          <w:trHeight w:val="387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B106AB" w:rsidRDefault="005866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 максимальный срок – 5 рабочих дней со дне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й регистрации в органе.</w:t>
            </w:r>
          </w:p>
        </w:tc>
      </w:tr>
      <w:tr w:rsidR="00B106AB">
        <w:trPr>
          <w:trHeight w:val="387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Назначение государственного пособия гражданам, имеющим детей (пособие по беременности и родам, единовременное пособие при рождении ребенка, ежемесячное пособие по уходу за ребенком)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 МФЦ в Орган –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1 рабочий день</w:t>
            </w: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документов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(сведений), запрашиваемых в рамках межведомственного электронного взаимодействия, срок назначения пособия продлеваетс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я на 20 рабочих дней.</w:t>
            </w:r>
          </w:p>
        </w:tc>
      </w:tr>
      <w:tr w:rsidR="00B106AB">
        <w:trPr>
          <w:trHeight w:val="387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 xml:space="preserve">Предоставление единовременного пособия при передаче ребенка на воспитание в семью </w:t>
            </w:r>
            <w:r>
              <w:rPr>
                <w:rFonts w:ascii="Times New Roman" w:hAnsi="Times New Roman" w:cs="Times New Roman"/>
                <w:i/>
                <w:color w:val="623B2A"/>
                <w:sz w:val="18"/>
                <w:szCs w:val="18"/>
              </w:rPr>
              <w:t>(предоставляется в рамках услуги «Назначение государственного пособия гражданам, имеющим детей»)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передача документов из МФЦ в Орган – 1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рабочий день</w:t>
            </w: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</w:t>
            </w: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взаимодействия, срок назначения пособия продлевается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на 20 рабочих дней.</w:t>
            </w:r>
          </w:p>
        </w:tc>
      </w:tr>
      <w:tr w:rsidR="00B106AB">
        <w:trPr>
          <w:trHeight w:val="387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Предоставление единовременного пособия беременной жене военнослужащего, проходящего военную службу по призыву </w:t>
            </w:r>
            <w:r>
              <w:rPr>
                <w:rFonts w:ascii="Times New Roman" w:hAnsi="Times New Roman" w:cs="Times New Roman"/>
                <w:i/>
                <w:color w:val="623B2A"/>
                <w:sz w:val="18"/>
                <w:szCs w:val="18"/>
              </w:rPr>
              <w:t>(предоставляется в рамках услуги «Назначение государственного пособия гражданам, имеющим детей»)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нтов из МФЦ в Орган – 1 рабочий день</w:t>
            </w: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я пособия продлевается на 20 рабочих дней.</w:t>
            </w:r>
          </w:p>
        </w:tc>
      </w:tr>
      <w:tr w:rsidR="00B106AB">
        <w:trPr>
          <w:trHeight w:val="387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Предоставление ежемесячного пособия на ребенка военнослужащего, проходящего военную службу по призыву </w:t>
            </w:r>
            <w:r>
              <w:rPr>
                <w:rFonts w:ascii="Times New Roman" w:hAnsi="Times New Roman" w:cs="Times New Roman"/>
                <w:i/>
                <w:color w:val="623B2A"/>
                <w:sz w:val="18"/>
                <w:szCs w:val="18"/>
              </w:rPr>
              <w:t>(предоставляется в рамках услуги «Назначение государственного пособия гражданам, имеющим детей»)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срок назначения пособия продлевается на 20 рабочих дней.</w:t>
            </w:r>
          </w:p>
        </w:tc>
      </w:tr>
      <w:tr w:rsidR="00B106AB">
        <w:trPr>
          <w:trHeight w:val="1870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B106AB">
            <w:pPr>
              <w:widowControl w:val="0"/>
              <w:snapToGrid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B106A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B106AB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передача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документов из МФЦ в Орган – 1 рабочий день</w:t>
            </w:r>
          </w:p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ый запрос не может превышать 5 рабочих дней.</w:t>
            </w:r>
          </w:p>
        </w:tc>
      </w:tr>
      <w:tr w:rsidR="00B106AB">
        <w:trPr>
          <w:trHeight w:val="387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заявлений о назначении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  <w:shd w:val="clear" w:color="auto" w:fill="FFFFFF"/>
              </w:rPr>
              <w:t xml:space="preserve"> мер социальной поддержки,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установленных законодательством Российской Федерации, подвергшимся воздействию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радиации вследствие техногенных катастроф, и членам их семей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редача документов из МФЦ в Орган – 1 рабочий день</w:t>
            </w:r>
          </w:p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 решение о предоставлении (отказе) компенсации принимается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территориальным органом СФР не позднее 2-го рабочего дня со дня поступления в территориальный орган СФР документов (сведений). При этом, срок ожи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дания ответа на межведомственный запрос не может превышать 5 рабочих дней</w:t>
            </w:r>
          </w:p>
        </w:tc>
      </w:tr>
      <w:tr w:rsidR="00B106AB">
        <w:trPr>
          <w:trHeight w:val="194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дача документов из МФЦ в Орган – 1 рабочий день</w:t>
            </w:r>
          </w:p>
        </w:tc>
      </w:tr>
      <w:tr w:rsidR="00B106AB">
        <w:trPr>
          <w:trHeight w:val="194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2) решение принимается в течение 10 рабочих дней со дня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 w:rsidR="00B106AB">
        <w:trPr>
          <w:trHeight w:val="2653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Регистрация и снятие с регист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B106AB" w:rsidRDefault="00586618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 В срок, не превышающи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B106AB">
        <w:trPr>
          <w:trHeight w:val="2711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документов, служащих основанием для исчис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B106AB">
        <w:trPr>
          <w:trHeight w:val="1270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Обеспечение инвалидов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кие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средства реабилитации (ветеранами протезы (кроме зубных протезов),</w:t>
            </w: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беспла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B106AB" w:rsidRDefault="0058661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(лицом, представляющим 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 интересы), в 7-дневный срок с даты</w:t>
            </w: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 w:rsidR="00B106AB">
        <w:trPr>
          <w:trHeight w:val="1270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pStyle w:val="af7"/>
              <w:widowControl w:val="0"/>
              <w:tabs>
                <w:tab w:val="left" w:pos="187"/>
              </w:tabs>
              <w:spacing w:after="0" w:line="240" w:lineRule="auto"/>
              <w:ind w:left="-107"/>
              <w:contextualSpacing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B106AB">
        <w:trPr>
          <w:trHeight w:val="1270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1)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в качестве страхователя.</w:t>
            </w:r>
          </w:p>
        </w:tc>
      </w:tr>
      <w:tr w:rsidR="00B106AB">
        <w:trPr>
          <w:trHeight w:val="1837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1) передача документов из МФЦ в Орган – 1 рабочий ден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ь</w:t>
            </w:r>
          </w:p>
          <w:p w:rsidR="00B106AB" w:rsidRDefault="00586618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рассмотрения заявления органом в течение 10 рабочих дней</w:t>
            </w:r>
          </w:p>
          <w:p w:rsidR="00B106AB" w:rsidRDefault="00B106AB">
            <w:pPr>
              <w:widowControl w:val="0"/>
              <w:spacing w:after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</w:tr>
      <w:tr w:rsidR="00B106AB">
        <w:trPr>
          <w:trHeight w:val="1837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B106AB">
            <w:pPr>
              <w:rPr>
                <w:rFonts w:ascii="Times New Roman" w:hAnsi="Times New Roman" w:cs="Arial"/>
                <w:iCs/>
                <w:color w:val="623B2A"/>
              </w:rPr>
            </w:pPr>
          </w:p>
          <w:p w:rsidR="00B106AB" w:rsidRDefault="00586618">
            <w:pPr>
              <w:rPr>
                <w:rFonts w:ascii="Times New Roman" w:hAnsi="Times New Roman" w:cs="Arial"/>
                <w:iCs/>
                <w:color w:val="623B2A"/>
              </w:rPr>
            </w:pPr>
            <w:r>
              <w:rPr>
                <w:rFonts w:ascii="Times New Roman" w:hAnsi="Times New Roman" w:cs="Arial"/>
                <w:iCs/>
                <w:color w:val="623B2A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B106AB">
            <w:pPr>
              <w:jc w:val="center"/>
              <w:rPr>
                <w:rFonts w:ascii="Times New Roman" w:hAnsi="Times New Roman" w:cs="Arial"/>
                <w:iCs/>
                <w:color w:val="623B2A"/>
              </w:rPr>
            </w:pPr>
          </w:p>
          <w:p w:rsidR="00B106AB" w:rsidRDefault="00586618">
            <w:pPr>
              <w:jc w:val="center"/>
              <w:rPr>
                <w:rFonts w:ascii="Times New Roman" w:hAnsi="Times New Roman" w:cs="Arial"/>
                <w:iCs/>
                <w:color w:val="623B2A"/>
              </w:rPr>
            </w:pPr>
            <w:r>
              <w:rPr>
                <w:rFonts w:ascii="Times New Roman" w:hAnsi="Times New Roman" w:cs="Arial"/>
                <w:iCs/>
                <w:color w:val="623B2A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spacing w:after="0"/>
              <w:rPr>
                <w:rFonts w:ascii="Times New Roman" w:hAnsi="Times New Roman" w:cs="Arial"/>
                <w:iCs/>
                <w:color w:val="623B2A"/>
              </w:rPr>
            </w:pPr>
            <w:r>
              <w:rPr>
                <w:rFonts w:ascii="Times New Roman" w:hAnsi="Times New Roman" w:cs="Arial"/>
                <w:iCs/>
                <w:color w:val="623B2A"/>
              </w:rPr>
              <w:t>1) передача документов из МФЦ в Орган – 1 рабочий день</w:t>
            </w:r>
          </w:p>
          <w:p w:rsidR="00B106AB" w:rsidRDefault="00586618">
            <w:pPr>
              <w:rPr>
                <w:rFonts w:ascii="Times New Roman" w:hAnsi="Times New Roman" w:cs="Arial"/>
                <w:iCs/>
                <w:color w:val="623B2A"/>
              </w:rPr>
            </w:pPr>
            <w:r>
              <w:rPr>
                <w:rFonts w:ascii="Times New Roman" w:hAnsi="Times New Roman" w:cs="Arial"/>
                <w:iCs/>
                <w:color w:val="623B2A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>
              <w:rPr>
                <w:rFonts w:ascii="Times New Roman" w:hAnsi="Times New Roman" w:cs="Arial"/>
                <w:iCs/>
                <w:color w:val="623B2A"/>
              </w:rPr>
              <w:t>непоступления</w:t>
            </w:r>
            <w:proofErr w:type="spellEnd"/>
            <w:r>
              <w:rPr>
                <w:rFonts w:ascii="Times New Roman" w:hAnsi="Times New Roman" w:cs="Arial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</w:t>
            </w:r>
            <w:r>
              <w:rPr>
                <w:rFonts w:ascii="Times New Roman" w:hAnsi="Times New Roman" w:cs="Arial"/>
                <w:iCs/>
                <w:color w:val="623B2A"/>
              </w:rPr>
              <w:t>дней..</w:t>
            </w:r>
          </w:p>
        </w:tc>
      </w:tr>
      <w:tr w:rsidR="00B106AB">
        <w:trPr>
          <w:trHeight w:val="463"/>
          <w:jc w:val="center"/>
        </w:trPr>
        <w:tc>
          <w:tcPr>
            <w:tcW w:w="10883" w:type="dxa"/>
            <w:gridSpan w:val="8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 xml:space="preserve"> России</w:t>
            </w:r>
          </w:p>
        </w:tc>
      </w:tr>
      <w:tr w:rsidR="00B106AB">
        <w:trPr>
          <w:trHeight w:val="463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Подача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B106AB">
        <w:trPr>
          <w:trHeight w:val="167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B106AB">
        <w:trPr>
          <w:trHeight w:val="463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B106AB">
        <w:trPr>
          <w:trHeight w:val="315"/>
          <w:jc w:val="center"/>
        </w:trPr>
        <w:tc>
          <w:tcPr>
            <w:tcW w:w="10883" w:type="dxa"/>
            <w:gridSpan w:val="8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Региональные услуги</w:t>
            </w:r>
          </w:p>
        </w:tc>
      </w:tr>
      <w:tr w:rsidR="00B106AB">
        <w:trPr>
          <w:trHeight w:val="287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B106AB" w:rsidRDefault="00B106A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B106AB">
        <w:trPr>
          <w:trHeight w:val="1304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9" w:right="57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10 рабочих</w:t>
            </w:r>
          </w:p>
          <w:p w:rsidR="00B106AB" w:rsidRDefault="00586618">
            <w:pPr>
              <w:widowControl w:val="0"/>
              <w:spacing w:after="0" w:line="240" w:lineRule="auto"/>
              <w:ind w:left="-59" w:right="57"/>
            </w:pPr>
            <w:r>
              <w:rPr>
                <w:rFonts w:ascii="Times New Roman" w:eastAsia="Times New Roman" w:hAnsi="Times New Roman" w:cs="Times New Roman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Компенсация расходов по оплате жилого помещения в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10 рабочих дней</w:t>
            </w: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</w:tr>
      <w:tr w:rsidR="00B106AB">
        <w:trPr>
          <w:trHeight w:val="2494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Социальная поддержка семей, имеющих детей (в том числе многодетных семей, одиноких родителей) (назн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ачение и выплата пособия на ребенка)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При необходимости дополнительной проверки сведений, представленных заявителем, решение о назначении и выплате пособия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B106AB">
        <w:trPr>
          <w:trHeight w:val="2778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Принятие решения о предоставлении услуг по</w:t>
            </w: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сурдопереводу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инвалидам по слуху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 течение 20 рабочих дней со дня регистрации заявления со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всеми необходимыми документами</w:t>
            </w:r>
          </w:p>
        </w:tc>
      </w:tr>
      <w:tr w:rsidR="00B106AB">
        <w:trPr>
          <w:trHeight w:val="2778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Принятие решения об обеспечении техническими и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тифлотехническими</w:t>
            </w:r>
            <w:proofErr w:type="spell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средствами реабилитации инвалидов с заболеванием опорно-двигательного аппарата, </w:t>
            </w:r>
          </w:p>
          <w:p w:rsidR="00B106AB" w:rsidRDefault="005866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инвалидов по зрению, инвалидов по слуху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20 рабочих дней со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 течение 10 рабочих дней со дня регистрации заявления со всеми необходимыми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1389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Оказание государственной социальной помощи отдельным категориям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граждан (предоставление государственной социальной помощи в виде социального пособия)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быть принято ОСЗН не позднее 30 дней со дня подачи заявления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Оформление 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B106AB" w:rsidRDefault="00B106AB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оформление и выдача удостоверения (дуб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вследствие катастрофы на Чернобыльской АЭС, ставшего(ей) инвалидом»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B106AB">
            <w:pPr>
              <w:widowControl w:val="0"/>
              <w:snapToGrid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B106AB" w:rsidRDefault="00B106AB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ния) производится в двухмесячный срок со дня поступления бланков удостоверений получателю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Прием документов граждан для принятия решения о присвоении им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звания "Ветеран труда" и выдача гражданам удостоверения ветерана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не более 60 дней со дня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регистрации заявления со всеми необходимыми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документами</w:t>
            </w:r>
          </w:p>
        </w:tc>
      </w:tr>
      <w:tr w:rsidR="00B106AB">
        <w:trPr>
          <w:trHeight w:val="2994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30 календарных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2210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</w:t>
            </w: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B106AB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Социальная поддержка жертв политических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B106AB">
            <w:pPr>
              <w:widowControl w:val="0"/>
              <w:snapToGrid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Выплата компенсации за предоставленные услуги связи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B106A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Прием заявлений от региональных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льготников для выдачи льготной проездной карты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06AB">
        <w:trPr>
          <w:trHeight w:val="651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Снижение стоимости лекарств по рецепту врача на 50 процентов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 течение 10 рабочих дней со дня регистрации заявления со всеми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необходимыми документами</w:t>
            </w:r>
          </w:p>
        </w:tc>
      </w:tr>
      <w:tr w:rsidR="00B106AB">
        <w:trPr>
          <w:trHeight w:val="1773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дня регистрации заявления со всеми необходимыми документами</w:t>
            </w:r>
          </w:p>
        </w:tc>
      </w:tr>
      <w:tr w:rsidR="00B106AB">
        <w:trPr>
          <w:trHeight w:val="1361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 течение 15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232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ца, признанные в установленном законом порядке недееспособными)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18 рабочих дней</w:t>
            </w:r>
          </w:p>
        </w:tc>
      </w:tr>
      <w:tr w:rsidR="00B106AB">
        <w:trPr>
          <w:trHeight w:val="1074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сертификата на региональный материнский капитал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B106AB">
        <w:trPr>
          <w:trHeight w:val="1437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1278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2541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Ежемесячная денежная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выплата региональным льготникам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передача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документов из МФЦ в Орган – 1 рабочий день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 течение 30 рабочих дней с даты регистрации заявления ОСЗН, а в случае направления запросов в рамках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межведомственного взаимодействия - в течение 40 рабочих дней с даты регистрации заявления ОСЗН</w:t>
            </w:r>
          </w:p>
        </w:tc>
      </w:tr>
      <w:tr w:rsidR="00B106AB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B106AB" w:rsidRDefault="00586618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 xml:space="preserve">Предоставление меры социальной поддержки семей в связи с рождением ребенка в виде электронного </w:t>
            </w: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lastRenderedPageBreak/>
              <w:t xml:space="preserve">сертификата на приобретение товаров и вещей, необходимых новорожденным </w:t>
            </w:r>
          </w:p>
        </w:tc>
        <w:tc>
          <w:tcPr>
            <w:tcW w:w="3300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B106AB" w:rsidRDefault="00586618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15 рабочих дней</w:t>
            </w:r>
          </w:p>
          <w:p w:rsidR="00B106AB" w:rsidRDefault="00B106AB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</w:tr>
      <w:tr w:rsidR="004D4762" w:rsidTr="007216AB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snapToGrid w:val="0"/>
              <w:spacing w:after="0"/>
              <w:rPr>
                <w:rFonts w:ascii="Arial" w:hAnsi="Arial" w:cs="Arial"/>
                <w:iCs/>
                <w:color w:val="623B2A"/>
              </w:rPr>
            </w:pPr>
          </w:p>
          <w:p w:rsidR="004D4762" w:rsidRDefault="004D4762" w:rsidP="004D4762">
            <w:pPr>
              <w:spacing w:after="0"/>
              <w:rPr>
                <w:rFonts w:ascii="Arial" w:hAnsi="Arial" w:cs="Arial"/>
                <w:iCs/>
                <w:color w:val="623B2A"/>
              </w:rPr>
            </w:pPr>
          </w:p>
          <w:p w:rsidR="004D4762" w:rsidRDefault="004D4762" w:rsidP="004D4762">
            <w:pPr>
              <w:spacing w:after="0"/>
              <w:rPr>
                <w:rFonts w:ascii="Times New Roman" w:hAnsi="Times New Roman" w:cs="Times New Roman"/>
                <w:iCs/>
                <w:color w:val="4B2204"/>
              </w:rPr>
            </w:pPr>
            <w:r>
              <w:rPr>
                <w:rFonts w:ascii="Times New Roman" w:hAnsi="Times New Roman" w:cs="Times New Roman"/>
                <w:iCs/>
                <w:color w:val="4B2204"/>
              </w:rPr>
              <w:t>Прием заявлений о назначении</w:t>
            </w:r>
          </w:p>
          <w:p w:rsidR="004D4762" w:rsidRDefault="004D4762" w:rsidP="004D4762">
            <w:pPr>
              <w:spacing w:after="0"/>
              <w:rPr>
                <w:rFonts w:ascii="Times New Roman" w:hAnsi="Times New Roman" w:cs="Times New Roman"/>
                <w:iCs/>
                <w:color w:val="4B2204"/>
              </w:rPr>
            </w:pPr>
            <w:r>
              <w:rPr>
                <w:rFonts w:ascii="Times New Roman" w:hAnsi="Times New Roman" w:cs="Times New Roman"/>
                <w:iCs/>
                <w:color w:val="4B2204"/>
              </w:rPr>
              <w:t>компенсации в размере 50 процентов от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 последующих детей</w:t>
            </w:r>
          </w:p>
          <w:p w:rsidR="004D4762" w:rsidRDefault="004D4762" w:rsidP="004D4762">
            <w:pPr>
              <w:spacing w:after="0"/>
              <w:rPr>
                <w:rFonts w:ascii="Arial" w:hAnsi="Arial" w:cs="Arial"/>
                <w:iCs/>
                <w:color w:val="623B2A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Pr="004D4762" w:rsidRDefault="004D4762" w:rsidP="004D4762">
            <w:pPr>
              <w:jc w:val="center"/>
              <w:rPr>
                <w:rFonts w:ascii="Times New Roman" w:hAnsi="Times New Roman" w:cs="Times New Roman"/>
                <w:iCs/>
                <w:color w:val="4B2204"/>
              </w:rPr>
            </w:pPr>
            <w:r w:rsidRPr="004D4762">
              <w:rPr>
                <w:rFonts w:ascii="Times New Roman" w:hAnsi="Times New Roman" w:cs="Times New Roman"/>
                <w:iCs/>
                <w:color w:val="4B2204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spacing w:after="0"/>
              <w:rPr>
                <w:rFonts w:ascii="Times New Roman" w:hAnsi="Times New Roman" w:cs="Times New Roman"/>
                <w:color w:val="4B2204"/>
              </w:rPr>
            </w:pPr>
            <w:r>
              <w:rPr>
                <w:rFonts w:ascii="Times New Roman" w:hAnsi="Times New Roman" w:cs="Times New Roman"/>
                <w:color w:val="4B2204"/>
              </w:rPr>
              <w:t>1) передача документов из МФЦ в Орган – 1 рабочий день;</w:t>
            </w:r>
          </w:p>
          <w:p w:rsidR="004D4762" w:rsidRDefault="004D4762" w:rsidP="004D4762">
            <w:pPr>
              <w:spacing w:after="0"/>
              <w:rPr>
                <w:rFonts w:ascii="Times New Roman" w:hAnsi="Times New Roman" w:cs="Times New Roman"/>
                <w:color w:val="4B2204"/>
              </w:rPr>
            </w:pPr>
            <w:r>
              <w:rPr>
                <w:rFonts w:ascii="Times New Roman" w:hAnsi="Times New Roman" w:cs="Times New Roman"/>
                <w:color w:val="4B2204"/>
              </w:rPr>
              <w:t xml:space="preserve">2) Орган в течение 10 рабочих дней с даты регистрации заявления принимает решение о предоставлении (об отказе в предоставлении) компенсации </w:t>
            </w:r>
          </w:p>
        </w:tc>
      </w:tr>
      <w:tr w:rsidR="004D4762">
        <w:trPr>
          <w:trHeight w:val="734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 xml:space="preserve">Министерство общего и профессионального образования Ростовской области </w:t>
            </w:r>
          </w:p>
        </w:tc>
      </w:tr>
      <w:tr w:rsidR="004D4762">
        <w:trPr>
          <w:trHeight w:val="734"/>
          <w:jc w:val="center"/>
        </w:trPr>
        <w:tc>
          <w:tcPr>
            <w:tcW w:w="3792" w:type="dxa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288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803" w:type="dxa"/>
            <w:gridSpan w:val="5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4D4762">
        <w:trPr>
          <w:trHeight w:val="734"/>
          <w:jc w:val="center"/>
        </w:trPr>
        <w:tc>
          <w:tcPr>
            <w:tcW w:w="3792" w:type="dxa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3288" w:type="dxa"/>
            <w:gridSpan w:val="2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803" w:type="dxa"/>
            <w:gridSpan w:val="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4D4762">
        <w:trPr>
          <w:trHeight w:val="639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4D4762">
        <w:trPr>
          <w:trHeight w:val="46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</w:t>
            </w: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4D4762">
        <w:trPr>
          <w:trHeight w:val="4478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4D4762">
        <w:trPr>
          <w:trHeight w:val="417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4D4762">
        <w:trPr>
          <w:trHeight w:val="811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4D4762">
        <w:trPr>
          <w:trHeight w:val="88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4D4762">
        <w:trPr>
          <w:trHeight w:val="1232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права пользования недрами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пошлина – 7500 рублей</w:t>
            </w:r>
          </w:p>
          <w:p w:rsidR="004D4762" w:rsidRDefault="004D4762" w:rsidP="004D47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4D4762" w:rsidRDefault="004D4762" w:rsidP="004D47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 w:rsidR="004D4762" w:rsidRDefault="004D4762" w:rsidP="004D47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  <w:p w:rsidR="004D4762" w:rsidRDefault="004D4762" w:rsidP="004D47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4D4762">
        <w:trPr>
          <w:trHeight w:val="848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4D4762">
        <w:trPr>
          <w:trHeight w:val="1012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4D4762">
        <w:trPr>
          <w:trHeight w:val="1101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государственная пошлина - 650 рублей; </w:t>
            </w:r>
          </w:p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</w:t>
            </w:r>
            <w:proofErr w:type="gram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3.НК</w:t>
            </w:r>
            <w:proofErr w:type="gramEnd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 РФ</w:t>
            </w:r>
          </w:p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outlineLvl w:val="2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- 5 рабочих дней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outlineLvl w:val="2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- 5 рабочих дней</w:t>
            </w:r>
          </w:p>
        </w:tc>
      </w:tr>
      <w:tr w:rsidR="004D4762">
        <w:trPr>
          <w:trHeight w:val="207"/>
          <w:jc w:val="center"/>
        </w:trPr>
        <w:tc>
          <w:tcPr>
            <w:tcW w:w="10883" w:type="dxa"/>
            <w:gridSpan w:val="8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lastRenderedPageBreak/>
              <w:t>Комитет по молодежной политике Ростовской области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4D4762">
        <w:trPr>
          <w:trHeight w:val="793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18 рабочих дней</w:t>
            </w:r>
          </w:p>
        </w:tc>
      </w:tr>
      <w:tr w:rsidR="004D4762">
        <w:trPr>
          <w:trHeight w:val="2110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28 рабочих дней</w:t>
            </w:r>
          </w:p>
        </w:tc>
      </w:tr>
      <w:tr w:rsidR="004D4762">
        <w:trPr>
          <w:trHeight w:val="222"/>
          <w:jc w:val="center"/>
        </w:trPr>
        <w:tc>
          <w:tcPr>
            <w:tcW w:w="10883" w:type="dxa"/>
            <w:gridSpan w:val="8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Управление ветеринарии Ростовской области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4D4762">
        <w:trPr>
          <w:trHeight w:val="179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 xml:space="preserve">ЗАГС </w:t>
            </w:r>
          </w:p>
        </w:tc>
      </w:tr>
      <w:tr w:rsidR="004D4762">
        <w:trPr>
          <w:trHeight w:val="857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стоимость подачи заявления в ЗАГС составляет 350 рублей.</w:t>
            </w:r>
          </w:p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</w:p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</w:p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ind w:left="84" w:right="-28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государственная пошлина,</w:t>
            </w:r>
          </w:p>
          <w:p w:rsidR="004D4762" w:rsidRDefault="004D4762" w:rsidP="004D4762">
            <w:pPr>
              <w:widowControl w:val="0"/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500 рублей -</w:t>
            </w:r>
          </w:p>
          <w:p w:rsidR="004D4762" w:rsidRDefault="004D4762" w:rsidP="004D4762">
            <w:pPr>
              <w:widowControl w:val="0"/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4D4762" w:rsidRDefault="004D4762" w:rsidP="004D4762">
            <w:pPr>
              <w:widowControl w:val="0"/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  <w:t>350 рублей –за выдачу справок из архивов органов записи актов гражданского состояния.</w:t>
            </w:r>
          </w:p>
          <w:p w:rsidR="004D4762" w:rsidRDefault="004D4762" w:rsidP="004D4762">
            <w:pPr>
              <w:widowControl w:val="0"/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Cs/>
                <w:color w:val="663300"/>
                <w:sz w:val="21"/>
                <w:szCs w:val="21"/>
              </w:rPr>
            </w:pPr>
          </w:p>
          <w:p w:rsidR="004D4762" w:rsidRDefault="004D4762" w:rsidP="004D4762">
            <w:pPr>
              <w:widowControl w:val="0"/>
              <w:spacing w:after="0" w:line="240" w:lineRule="auto"/>
              <w:ind w:left="84" w:right="114" w:hanging="28"/>
              <w:jc w:val="center"/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63300"/>
              </w:rPr>
            </w:pPr>
            <w:r>
              <w:rPr>
                <w:rFonts w:ascii="Times New Roman" w:hAnsi="Times New Roman" w:cs="Times New Roman"/>
                <w:iCs/>
                <w:color w:val="663300"/>
              </w:rPr>
              <w:t>30 календарных дней</w:t>
            </w:r>
          </w:p>
        </w:tc>
      </w:tr>
      <w:tr w:rsidR="004D4762">
        <w:trPr>
          <w:trHeight w:val="244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Бесплатно, </w:t>
            </w:r>
          </w:p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30 календарных дней.</w:t>
            </w: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4D4762">
        <w:trPr>
          <w:trHeight w:val="315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lastRenderedPageBreak/>
              <w:t>Департамент по предупреждению и ликвидации чрезвычайных ситуаций Ростовской области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11 календарных дней </w:t>
            </w: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11 календарных дней </w:t>
            </w: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4D4762">
        <w:trPr>
          <w:trHeight w:val="116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833C0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/>
                <w:sz w:val="24"/>
                <w:szCs w:val="24"/>
              </w:rPr>
              <w:t>Муниципальные услуги</w:t>
            </w:r>
          </w:p>
        </w:tc>
      </w:tr>
      <w:tr w:rsidR="004D4762">
        <w:trPr>
          <w:trHeight w:val="116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33C0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/>
                <w:sz w:val="24"/>
                <w:szCs w:val="24"/>
              </w:rPr>
              <w:t>Муниципальные услуги в сфере в сфере земельно-имущественных отношений, архитектуры и градостроительства, а также в жилищной сфере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30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информации об объектах учета из реестра муниципального имущества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5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Выдача справки об отсутствии (наличии) задолженности по арендной плате за земельный участок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Arial" w:cs="Arial"/>
                <w:sz w:val="21"/>
                <w:szCs w:val="21"/>
              </w:rPr>
              <w:t>5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Расторжение договора аренды, безвозмездного пользования земельным участком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Заключение дополнительных соглашений к договорам аренды, безвозмездного срочного пользования земельным участком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Выдача арендатору земельного участка согласия на залог права аренды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земельного участка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10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Сверка арендных платежей с арендаторами земельных участков, муниципального имущества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15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45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земель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или земельных участков в составе таких земель из одной категории в другую категорию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60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Установление сервитута (публичного сервитута) в отношении земельного участка, находящегося в муниципальной собственности или государственная собственность на который не разграничена на территории Ремонтненского района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30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20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Предварительное согласование предоставления земельного участка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67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или аренду на торгах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37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37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Заключение договоров аренды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муниципального имущества (за исключением земельных участков) на новый срок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104 календарных дня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Предоставление муниципального имущества (за исключением земельных участков) в аренду без проведения торгов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104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Расторжение договора аренды муниципального имущества (за исключением земельных участков)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37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60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30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Передача в муниципальную собственность ранее приватизированных жилых помещений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2 месяца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Выдача разрешения на использование земель или земельного участка, находящихся в муниципальной собственности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Ремонтненский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район» или государственная собственность на которые не разграничена, без предоставления земельных участков и установления сервитута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 календарных дней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20 календарных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Выдача разрешения на строительство объекта капитального строительства (в том числе внесение изменений в разрешение на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строительство объекта капитального строительства и внесение изменений в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разрешение на строительство объекта капитального строительства в связи с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продлением срока действия такого разрешения)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разрешения на ввод в эксплуатацию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Согласование проведения переустройства и (или) перепланировки помещения в многоквартирном доме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 календарных дней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Выдача градостроительного плана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земельного участка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Перевод жилого помещения в нежилое помещение и нежилого помещения в жилое помещение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13 рабочих дней 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FontStyle14"/>
                <w:rFonts w:eastAsia="Calibri" w:cs="Arial"/>
                <w:sz w:val="21"/>
                <w:szCs w:val="21"/>
              </w:rPr>
              <w:t>12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сведений, содержащихся в Государственной информационной системе обеспечения градостроительной деятельности Ростовской области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 рабочих дней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 календарных дня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Установка информационной вывески, согласование дизайн-проекта размещения вывески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 рабочих дня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Выдача акта освидетельствования проведения основных работ по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строительству (реконструкции) 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объекта индивидуального жилищного строительства с привлечением средств материнского (семейного) капитала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 рабочих дней</w:t>
            </w:r>
          </w:p>
        </w:tc>
      </w:tr>
      <w:tr w:rsidR="004D4762">
        <w:trPr>
          <w:trHeight w:val="116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Подготовка и утверждение документации по планировке территории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 рабочих дней</w:t>
            </w:r>
          </w:p>
        </w:tc>
      </w:tr>
      <w:tr w:rsidR="004D4762">
        <w:trPr>
          <w:trHeight w:val="309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>Негосударственные услуги</w:t>
            </w:r>
          </w:p>
        </w:tc>
      </w:tr>
      <w:tr w:rsidR="004D4762">
        <w:trPr>
          <w:trHeight w:val="576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Корпорация МСП 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Услуга по информированию о Цифровой платформе МСП.РФ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4D4762">
        <w:trPr>
          <w:trHeight w:val="417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hd w:val="clear" w:color="auto" w:fill="FBE4D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>ИнфоТеКС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 Интернет Траст»</w:t>
            </w:r>
          </w:p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1"/>
                <w:szCs w:val="21"/>
                <w:lang w:eastAsia="ru-RU"/>
              </w:rPr>
            </w:pPr>
          </w:p>
        </w:tc>
      </w:tr>
      <w:tr w:rsidR="004D4762">
        <w:trPr>
          <w:trHeight w:val="417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Очная идентификации пользователей в целях получения сертификата УКЭП в мобильном приложении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Госключ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324" w:type="dxa"/>
            <w:gridSpan w:val="4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47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417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33C0B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833C0B"/>
                <w:sz w:val="21"/>
                <w:szCs w:val="21"/>
              </w:rPr>
              <w:t>Внесудебное Банкротство Гражданина</w:t>
            </w:r>
          </w:p>
        </w:tc>
      </w:tr>
      <w:tr w:rsidR="004D4762">
        <w:trPr>
          <w:trHeight w:val="417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833C0B"/>
                <w:sz w:val="21"/>
                <w:szCs w:val="21"/>
              </w:rPr>
            </w:pP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Процедура внесудебного банкротства гражданина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24" w:type="dxa"/>
            <w:gridSpan w:val="4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before="57" w:after="57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47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 6 месяцев</w:t>
            </w:r>
          </w:p>
        </w:tc>
      </w:tr>
      <w:tr w:rsidR="004D4762">
        <w:trPr>
          <w:trHeight w:val="417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33C0B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833C0B"/>
                <w:sz w:val="21"/>
                <w:szCs w:val="21"/>
              </w:rPr>
              <w:t>Фонд Капитального ремонта</w:t>
            </w:r>
          </w:p>
        </w:tc>
      </w:tr>
      <w:tr w:rsidR="004D4762">
        <w:trPr>
          <w:trHeight w:val="417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3324" w:type="dxa"/>
            <w:gridSpan w:val="4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47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 5 –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рабочих дней</w:t>
            </w:r>
          </w:p>
        </w:tc>
      </w:tr>
      <w:tr w:rsidR="004D4762">
        <w:trPr>
          <w:trHeight w:val="315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tabs>
                <w:tab w:val="center" w:pos="5527"/>
                <w:tab w:val="right" w:pos="10347"/>
              </w:tabs>
              <w:ind w:firstLine="70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833C0B"/>
                <w:sz w:val="21"/>
                <w:szCs w:val="21"/>
              </w:rPr>
              <w:t xml:space="preserve">Услуги автономной некоммерческой организации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833C0B"/>
                <w:sz w:val="21"/>
                <w:szCs w:val="21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833C0B"/>
                <w:sz w:val="21"/>
                <w:szCs w:val="21"/>
              </w:rPr>
              <w:t xml:space="preserve"> компании «Ростовское региональное агентство поддержки предпринимательства»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B220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4B2204"/>
                <w:sz w:val="21"/>
                <w:szCs w:val="21"/>
              </w:rPr>
              <w:t xml:space="preserve">Прием документов, необходимых для заключения договора о предоставлении </w:t>
            </w:r>
            <w:proofErr w:type="spellStart"/>
            <w:r>
              <w:rPr>
                <w:rFonts w:ascii="Times New Roman" w:hAnsi="Times New Roman" w:cs="Times New Roman"/>
                <w:color w:val="4B2204"/>
                <w:sz w:val="21"/>
                <w:szCs w:val="21"/>
              </w:rPr>
              <w:t>микрозайма</w:t>
            </w:r>
            <w:proofErr w:type="spellEnd"/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B2204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4D4762">
        <w:trPr>
          <w:trHeight w:val="405"/>
          <w:jc w:val="center"/>
        </w:trPr>
        <w:tc>
          <w:tcPr>
            <w:tcW w:w="10883" w:type="dxa"/>
            <w:gridSpan w:val="8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Услуги публичного акционерного общества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 xml:space="preserve"> Юг»</w:t>
            </w:r>
          </w:p>
        </w:tc>
      </w:tr>
      <w:tr w:rsidR="004D4762">
        <w:trPr>
          <w:trHeight w:val="40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Прием заявки на технологическое присоединение физического лица (за исключением технологического присоединения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устройств, максимальная мощность которых составляет до 15 кВт включительно, с учетом ранее присоединенных в данной точке присоединения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устройств,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источнику)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24" w:type="dxa"/>
            <w:gridSpan w:val="4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47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40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Прием документов и оформление заявки юридического лица (индивидуального предпринимателя), физического лица на присоединение по одному источнику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электроснабжения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устройств с максимальной мощностью до 150 кВт, включительно</w:t>
            </w:r>
          </w:p>
        </w:tc>
        <w:tc>
          <w:tcPr>
            <w:tcW w:w="3324" w:type="dxa"/>
            <w:gridSpan w:val="4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47" w:type="dxa"/>
            <w:gridSpan w:val="2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461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lastRenderedPageBreak/>
              <w:t xml:space="preserve">Правовая помощь онлайн </w:t>
            </w:r>
          </w:p>
        </w:tc>
      </w:tr>
      <w:tr w:rsidR="004D4762">
        <w:trPr>
          <w:trHeight w:val="663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Запись на онлайн-консультацию</w:t>
            </w:r>
          </w:p>
        </w:tc>
        <w:tc>
          <w:tcPr>
            <w:tcW w:w="3324" w:type="dxa"/>
            <w:gridSpan w:val="4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3647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848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>ПАО «Газпром газораспределение Ростов-на-Дону»</w:t>
            </w:r>
          </w:p>
        </w:tc>
      </w:tr>
      <w:tr w:rsidR="004D4762">
        <w:trPr>
          <w:trHeight w:val="848"/>
          <w:jc w:val="center"/>
        </w:trPr>
        <w:tc>
          <w:tcPr>
            <w:tcW w:w="3912" w:type="dxa"/>
            <w:gridSpan w:val="2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Приема от заявителей заявок о заключении договора о подключении в рамках </w:t>
            </w:r>
            <w:proofErr w:type="spellStart"/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догазификации</w:t>
            </w:r>
            <w:proofErr w:type="spellEnd"/>
          </w:p>
        </w:tc>
        <w:tc>
          <w:tcPr>
            <w:tcW w:w="3300" w:type="dxa"/>
            <w:gridSpan w:val="3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4D4762">
        <w:trPr>
          <w:trHeight w:val="381"/>
          <w:jc w:val="center"/>
        </w:trPr>
        <w:tc>
          <w:tcPr>
            <w:tcW w:w="10883" w:type="dxa"/>
            <w:gridSpan w:val="8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sz w:val="21"/>
                <w:szCs w:val="21"/>
                <w:lang w:eastAsia="ru-RU"/>
              </w:rPr>
              <w:t>Услуги по приему документов на выполнение кадастровых работ, в целях осуществления государственного кадастрового учета объектов недвижимости*</w:t>
            </w:r>
          </w:p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sz w:val="21"/>
                <w:szCs w:val="21"/>
                <w:lang w:eastAsia="ru-RU"/>
              </w:rPr>
            </w:pPr>
          </w:p>
        </w:tc>
      </w:tr>
      <w:tr w:rsidR="004D4762">
        <w:trPr>
          <w:trHeight w:val="381"/>
          <w:jc w:val="center"/>
        </w:trPr>
        <w:tc>
          <w:tcPr>
            <w:tcW w:w="3912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Выполнение кадастровых работ в целях осуществления государственного кадастрового учета объектов недвижимости</w:t>
            </w:r>
          </w:p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324" w:type="dxa"/>
            <w:gridSpan w:val="4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shd w:val="clear" w:color="auto" w:fill="FFFFFF"/>
            <w:vAlign w:val="center"/>
          </w:tcPr>
          <w:p w:rsidR="004D4762" w:rsidRDefault="004D4762" w:rsidP="004D476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D4762">
        <w:trPr>
          <w:trHeight w:val="381"/>
          <w:jc w:val="center"/>
        </w:trPr>
        <w:tc>
          <w:tcPr>
            <w:tcW w:w="10883" w:type="dxa"/>
            <w:gridSpan w:val="8"/>
            <w:shd w:val="clear" w:color="auto" w:fill="FFFFFF"/>
            <w:vAlign w:val="center"/>
          </w:tcPr>
          <w:p w:rsidR="004D4762" w:rsidRDefault="004D4762" w:rsidP="004D4762">
            <w:pPr>
              <w:widowControl w:val="0"/>
              <w:shd w:val="clear" w:color="auto" w:fill="FBE4D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Услуги, доступные к оформлению для участников СВО и членов их семей в рамках приема комплексного запроса</w:t>
            </w:r>
          </w:p>
          <w:tbl>
            <w:tblPr>
              <w:tblW w:w="108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3285"/>
              <w:gridCol w:w="3650"/>
            </w:tblGrid>
            <w:tr w:rsidR="004D4762">
              <w:trPr>
                <w:trHeight w:val="315"/>
                <w:jc w:val="center"/>
              </w:trPr>
              <w:tc>
                <w:tcPr>
                  <w:tcW w:w="3960" w:type="dxa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      </w:r>
                </w:p>
              </w:tc>
              <w:tc>
                <w:tcPr>
                  <w:tcW w:w="3285" w:type="dxa"/>
                  <w:vAlign w:val="center"/>
                </w:tcPr>
                <w:p w:rsidR="004D4762" w:rsidRDefault="004D4762" w:rsidP="004D476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650" w:type="dxa"/>
                  <w:vAlign w:val="center"/>
                </w:tcPr>
                <w:p w:rsidR="004D4762" w:rsidRDefault="004D4762" w:rsidP="004D47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</w:p>
              </w:tc>
            </w:tr>
            <w:tr w:rsidR="004D4762">
              <w:trPr>
                <w:trHeight w:val="315"/>
                <w:jc w:val="center"/>
              </w:trPr>
              <w:tc>
                <w:tcPr>
                  <w:tcW w:w="3960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Признание гражданина нуждающимся в социальном обслуживании</w:t>
                  </w:r>
                </w:p>
              </w:tc>
              <w:tc>
                <w:tcPr>
                  <w:tcW w:w="3285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650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</w:p>
              </w:tc>
            </w:tr>
            <w:tr w:rsidR="004D4762">
              <w:trPr>
                <w:trHeight w:val="315"/>
                <w:jc w:val="center"/>
              </w:trPr>
              <w:tc>
                <w:tcPr>
                  <w:tcW w:w="3960" w:type="dxa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      </w:r>
                </w:p>
              </w:tc>
              <w:tc>
                <w:tcPr>
                  <w:tcW w:w="3285" w:type="dxa"/>
                  <w:vAlign w:val="center"/>
                </w:tcPr>
                <w:p w:rsidR="004D4762" w:rsidRDefault="004D4762" w:rsidP="004D476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650" w:type="dxa"/>
                  <w:vAlign w:val="center"/>
                </w:tcPr>
                <w:p w:rsidR="004D4762" w:rsidRDefault="004D4762" w:rsidP="004D47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1) передача документов из МФЦ в орган – 1 рабочий день (следующий за днем приема)</w:t>
                  </w:r>
                </w:p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2) принятие решения органом – в течение 3 рабочих дней поступает уведомление от органа</w:t>
                  </w:r>
                </w:p>
              </w:tc>
            </w:tr>
            <w:tr w:rsidR="004D4762">
              <w:trPr>
                <w:trHeight w:val="315"/>
                <w:jc w:val="center"/>
              </w:trPr>
              <w:tc>
                <w:tcPr>
                  <w:tcW w:w="3960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 xml:space="preserve">Реструктуризация задолженности по действующим договорам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микрозайма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 xml:space="preserve">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      </w:r>
                </w:p>
              </w:tc>
              <w:tc>
                <w:tcPr>
                  <w:tcW w:w="3285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650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 w:rsidR="004D4762">
              <w:trPr>
                <w:trHeight w:val="315"/>
                <w:jc w:val="center"/>
              </w:trPr>
              <w:tc>
                <w:tcPr>
                  <w:tcW w:w="3960" w:type="dxa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 xml:space="preserve">Прием заявлений по установлению ежемесячной денежной выплаты отдельным категориям граждан (участникам СВО и членам семьи) в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lastRenderedPageBreak/>
                    <w:t>Российской Федерации</w:t>
                  </w:r>
                </w:p>
              </w:tc>
              <w:tc>
                <w:tcPr>
                  <w:tcW w:w="3285" w:type="dxa"/>
                  <w:vAlign w:val="center"/>
                </w:tcPr>
                <w:p w:rsidR="004D4762" w:rsidRDefault="004D4762" w:rsidP="004D476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lastRenderedPageBreak/>
                    <w:t>бесплатно</w:t>
                  </w:r>
                </w:p>
              </w:tc>
              <w:tc>
                <w:tcPr>
                  <w:tcW w:w="3650" w:type="dxa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 w:rsidR="004D4762">
              <w:trPr>
                <w:trHeight w:val="315"/>
                <w:jc w:val="center"/>
              </w:trPr>
              <w:tc>
                <w:tcPr>
                  <w:tcW w:w="3960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lastRenderedPageBreak/>
      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      </w:r>
                </w:p>
              </w:tc>
              <w:tc>
                <w:tcPr>
                  <w:tcW w:w="3285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650" w:type="dxa"/>
                  <w:shd w:val="clear" w:color="auto" w:fill="FBE4D5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 w:rsidR="004D4762">
              <w:trPr>
                <w:trHeight w:val="315"/>
                <w:jc w:val="center"/>
              </w:trPr>
              <w:tc>
                <w:tcPr>
                  <w:tcW w:w="3960" w:type="dxa"/>
                  <w:vAlign w:val="center"/>
                </w:tcPr>
                <w:p w:rsidR="004D4762" w:rsidRDefault="004D4762" w:rsidP="004D4762">
                  <w:pPr>
                    <w:widowControl w:val="0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      </w:r>
                </w:p>
              </w:tc>
              <w:tc>
                <w:tcPr>
                  <w:tcW w:w="3285" w:type="dxa"/>
                  <w:vAlign w:val="center"/>
                </w:tcPr>
                <w:p w:rsidR="004D4762" w:rsidRDefault="004D4762" w:rsidP="004D476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650" w:type="dxa"/>
                  <w:vAlign w:val="center"/>
                </w:tcPr>
                <w:p w:rsidR="004D4762" w:rsidRDefault="004D4762" w:rsidP="004D47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</w:tbl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833C0B"/>
                <w:lang w:eastAsia="ru-RU"/>
              </w:rPr>
              <w:t>Прочие услуги и сервисы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Регистрация граждан в ЕСИА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Распечатывание Сертификата о вакцинации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Организация реализации проекта «Лица Победы»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обращения. Информация, направленная на сайт проекта «Лица Победы» обрабатывается в течении нескольких дней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>Информирование о статусе отказа ФЛ от сбора биометрии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Федерации.</w:t>
            </w:r>
          </w:p>
        </w:tc>
        <w:tc>
          <w:tcPr>
            <w:tcW w:w="3300" w:type="dxa"/>
            <w:gridSpan w:val="3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1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4D4762">
        <w:trPr>
          <w:trHeight w:val="315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 xml:space="preserve">Выдача справки о подтверждении факта участия в специальной военной </w:t>
            </w: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lastRenderedPageBreak/>
              <w:t>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3300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71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 xml:space="preserve">Срок выдачи справки – в течение 4 рабочих дней, начиная с рабочего </w:t>
            </w: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lastRenderedPageBreak/>
              <w:t>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4D4762">
        <w:trPr>
          <w:trHeight w:val="938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lastRenderedPageBreak/>
              <w:t xml:space="preserve">Комплексная помощь заявителям, пострадавшим от мошенничества и </w:t>
            </w:r>
            <w:proofErr w:type="spellStart"/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>киберпреступлений</w:t>
            </w:r>
            <w:proofErr w:type="spellEnd"/>
          </w:p>
          <w:p w:rsidR="004D4762" w:rsidRDefault="004D4762" w:rsidP="004D4762">
            <w:pPr>
              <w:widowControl w:val="0"/>
              <w:ind w:left="-113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16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  <w:tc>
          <w:tcPr>
            <w:tcW w:w="191" w:type="dxa"/>
            <w:tcMar>
              <w:left w:w="0" w:type="dxa"/>
              <w:right w:w="0" w:type="dxa"/>
            </w:tcMar>
          </w:tcPr>
          <w:p w:rsidR="004D4762" w:rsidRDefault="004D4762" w:rsidP="004D4762">
            <w:pPr>
              <w:widowControl w:val="0"/>
              <w:snapToGrid w:val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4D4762">
        <w:trPr>
          <w:trHeight w:val="353"/>
          <w:jc w:val="center"/>
        </w:trPr>
        <w:tc>
          <w:tcPr>
            <w:tcW w:w="3912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</w:rPr>
            </w:pPr>
          </w:p>
        </w:tc>
        <w:tc>
          <w:tcPr>
            <w:tcW w:w="3264" w:type="dxa"/>
            <w:gridSpan w:val="2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16" w:type="dxa"/>
            <w:gridSpan w:val="3"/>
            <w:shd w:val="clear" w:color="auto" w:fill="FBE4D5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 рабочих дня</w:t>
            </w:r>
          </w:p>
        </w:tc>
        <w:tc>
          <w:tcPr>
            <w:tcW w:w="191" w:type="dxa"/>
            <w:tcMar>
              <w:left w:w="0" w:type="dxa"/>
              <w:right w:w="0" w:type="dxa"/>
            </w:tcMar>
          </w:tcPr>
          <w:p w:rsidR="004D4762" w:rsidRDefault="004D4762" w:rsidP="004D4762">
            <w:pPr>
              <w:widowControl w:val="0"/>
              <w:snapToGrid w:val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4D4762">
        <w:trPr>
          <w:trHeight w:val="353"/>
          <w:jc w:val="center"/>
        </w:trPr>
        <w:tc>
          <w:tcPr>
            <w:tcW w:w="3912" w:type="dxa"/>
            <w:gridSpan w:val="2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23B2A"/>
                <w:sz w:val="21"/>
                <w:szCs w:val="21"/>
                <w:shd w:val="clear" w:color="auto" w:fill="FFFFFF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color w:val="623B2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4D4762" w:rsidRDefault="004D4762" w:rsidP="004D4762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16" w:type="dxa"/>
            <w:gridSpan w:val="3"/>
            <w:vAlign w:val="center"/>
          </w:tcPr>
          <w:p w:rsidR="004D4762" w:rsidRDefault="004D4762" w:rsidP="004D4762">
            <w:pPr>
              <w:widowControl w:val="0"/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623B2A"/>
                <w:sz w:val="21"/>
                <w:szCs w:val="21"/>
              </w:rPr>
              <w:t>3 рабочих дня</w:t>
            </w:r>
          </w:p>
        </w:tc>
        <w:tc>
          <w:tcPr>
            <w:tcW w:w="191" w:type="dxa"/>
            <w:tcMar>
              <w:left w:w="0" w:type="dxa"/>
              <w:right w:w="0" w:type="dxa"/>
            </w:tcMar>
          </w:tcPr>
          <w:p w:rsidR="004D4762" w:rsidRDefault="004D4762" w:rsidP="004D4762">
            <w:pPr>
              <w:widowControl w:val="0"/>
              <w:snapToGrid w:val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</w:tbl>
    <w:p w:rsidR="00B106AB" w:rsidRDefault="00B106AB">
      <w:pPr>
        <w:ind w:right="7029"/>
      </w:pPr>
    </w:p>
    <w:sectPr w:rsidR="00B106AB">
      <w:headerReference w:type="default" r:id="rId8"/>
      <w:headerReference w:type="first" r:id="rId9"/>
      <w:pgSz w:w="11906" w:h="16838"/>
      <w:pgMar w:top="766" w:right="567" w:bottom="284" w:left="62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18" w:rsidRDefault="00586618">
      <w:pPr>
        <w:spacing w:after="0" w:line="240" w:lineRule="auto"/>
      </w:pPr>
      <w:r>
        <w:separator/>
      </w:r>
    </w:p>
  </w:endnote>
  <w:endnote w:type="continuationSeparator" w:id="0">
    <w:p w:rsidR="00586618" w:rsidRDefault="0058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18" w:rsidRDefault="00586618">
      <w:pPr>
        <w:spacing w:after="0" w:line="240" w:lineRule="auto"/>
      </w:pPr>
      <w:r>
        <w:separator/>
      </w:r>
    </w:p>
  </w:footnote>
  <w:footnote w:type="continuationSeparator" w:id="0">
    <w:p w:rsidR="00586618" w:rsidRDefault="0058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6AB" w:rsidRDefault="00B106A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6AB" w:rsidRDefault="00B106AB">
    <w:pPr>
      <w:pStyle w:val="af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71FE"/>
    <w:multiLevelType w:val="multilevel"/>
    <w:tmpl w:val="DABCE4A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02673"/>
    <w:multiLevelType w:val="multilevel"/>
    <w:tmpl w:val="7F7C595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0519A1"/>
    <w:multiLevelType w:val="multilevel"/>
    <w:tmpl w:val="D666B10E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7CF0A17"/>
    <w:multiLevelType w:val="multilevel"/>
    <w:tmpl w:val="669863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AD113F"/>
    <w:multiLevelType w:val="multilevel"/>
    <w:tmpl w:val="BEDC6DD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AB"/>
    <w:rsid w:val="00041392"/>
    <w:rsid w:val="004D4762"/>
    <w:rsid w:val="00586618"/>
    <w:rsid w:val="009659BA"/>
    <w:rsid w:val="00B106AB"/>
    <w:rsid w:val="00B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5232"/>
  <w15:docId w15:val="{A16FB44A-5B4A-4FE2-B2F7-D0FBC412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80"/>
      <w:u w:val="single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customStyle="1" w:styleId="a6">
    <w:name w:val="Верхний колонтитул Знак"/>
    <w:basedOn w:val="1"/>
    <w:qFormat/>
  </w:style>
  <w:style w:type="character" w:customStyle="1" w:styleId="a7">
    <w:name w:val="Нижний колонтитул Знак"/>
    <w:basedOn w:val="1"/>
    <w:qFormat/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9">
    <w:name w:val="Текст сноски Знак"/>
    <w:qFormat/>
    <w:rPr>
      <w:sz w:val="20"/>
      <w:szCs w:val="20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ConsPlusNonformat">
    <w:name w:val="ConsPlusNonformat Знак"/>
    <w:qFormat/>
    <w:rPr>
      <w:rFonts w:ascii="Courier New" w:eastAsia="Arial" w:hAnsi="Courier New" w:cs="Courier New"/>
      <w:sz w:val="16"/>
      <w:szCs w:val="16"/>
    </w:rPr>
  </w:style>
  <w:style w:type="character" w:customStyle="1" w:styleId="ab">
    <w:name w:val="Текст концевой сноски Знак"/>
    <w:qFormat/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2"/>
      <w:szCs w:val="22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qFormat/>
    <w:pPr>
      <w:spacing w:after="140" w:line="276" w:lineRule="auto"/>
    </w:pPr>
  </w:style>
  <w:style w:type="paragraph" w:styleId="ae">
    <w:name w:val="List"/>
    <w:basedOn w:val="a0"/>
    <w:qFormat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endnote text"/>
    <w:basedOn w:val="a"/>
    <w:qFormat/>
    <w:rPr>
      <w:sz w:val="20"/>
      <w:szCs w:val="20"/>
    </w:rPr>
  </w:style>
  <w:style w:type="paragraph" w:styleId="af3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spacing w:after="0" w:line="240" w:lineRule="auto"/>
    </w:pPr>
  </w:style>
  <w:style w:type="paragraph" w:styleId="af6">
    <w:name w:val="footer"/>
    <w:basedOn w:val="a"/>
    <w:qFormat/>
    <w:pPr>
      <w:spacing w:after="0" w:line="240" w:lineRule="auto"/>
    </w:pPr>
  </w:style>
  <w:style w:type="paragraph" w:customStyle="1" w:styleId="22">
    <w:name w:val="Заголовок2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3">
    <w:name w:val="Указатель2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customStyle="1" w:styleId="ConsPlusNonformat0">
    <w:name w:val="ConsPlusNonformat"/>
    <w:qFormat/>
    <w:rPr>
      <w:rFonts w:ascii="Courier New" w:eastAsia="Arial" w:hAnsi="Courier New" w:cs="Courier New"/>
      <w:sz w:val="16"/>
      <w:szCs w:val="16"/>
      <w:lang w:bidi="ar-SA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Arial" w:eastAsia="Arial" w:hAnsi="Arial"/>
      <w:color w:val="623B2A"/>
      <w:sz w:val="22"/>
      <w:szCs w:val="22"/>
      <w:lang w:bidi="ar-SA"/>
    </w:rPr>
  </w:style>
  <w:style w:type="paragraph" w:customStyle="1" w:styleId="110">
    <w:name w:val="Заголовок 11"/>
    <w:basedOn w:val="Standard"/>
    <w:next w:val="Standard"/>
    <w:qFormat/>
    <w:pPr>
      <w:keepNext/>
      <w:keepLines/>
      <w:spacing w:before="480" w:after="0"/>
      <w:outlineLvl w:val="0"/>
    </w:pPr>
    <w:rPr>
      <w:rFonts w:ascii="Arial Black" w:eastAsia="Arial Black" w:hAnsi="Arial Black" w:cs="Tahoma"/>
      <w:bCs/>
      <w:color w:val="E04E39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2EF8EACD079119ED2884DB70386C0C1A3DB003C78E17E45637886CDBVE2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7907</Words>
  <Characters>45070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Комаров</dc:creator>
  <dc:description/>
  <cp:lastModifiedBy>User</cp:lastModifiedBy>
  <cp:revision>4</cp:revision>
  <cp:lastPrinted>2026-01-26T14:45:00Z</cp:lastPrinted>
  <dcterms:created xsi:type="dcterms:W3CDTF">2026-06-25T12:49:00Z</dcterms:created>
  <dcterms:modified xsi:type="dcterms:W3CDTF">2026-06-25T12:49:00Z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8C8A9B27CBDC4BE2A4DDF5D9575D5853_13</vt:lpwstr>
  </property>
  <property fmtid="{D5CDD505-2E9C-101B-9397-08002B2CF9AE}" pid="3" name="KSOProductBuildVer">
    <vt:lpwstr>1049-12.2.0.23196</vt:lpwstr>
  </property>
</Properties>
</file>