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8A" w:rsidRDefault="00BA32D0" w:rsidP="00F64D11">
      <w:pPr>
        <w:ind w:left="-142"/>
        <w:jc w:val="center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>Перечень государственных и</w:t>
      </w:r>
      <w:bookmarkStart w:id="0" w:name="_GoBack"/>
      <w:bookmarkEnd w:id="0"/>
      <w:r>
        <w:rPr>
          <w:rFonts w:ascii="Arial" w:hAnsi="Arial" w:cs="Arial"/>
          <w:color w:val="993300"/>
          <w:sz w:val="32"/>
          <w:szCs w:val="32"/>
        </w:rPr>
        <w:t xml:space="preserve"> муниципальных услуг, предоставляемых в МФЦ Ростовской области (на 1</w:t>
      </w:r>
      <w:r w:rsidR="00F64D11">
        <w:rPr>
          <w:rFonts w:ascii="Arial" w:hAnsi="Arial" w:cs="Arial"/>
          <w:color w:val="993300"/>
          <w:sz w:val="32"/>
          <w:szCs w:val="32"/>
        </w:rPr>
        <w:t>8</w:t>
      </w:r>
      <w:r>
        <w:rPr>
          <w:rFonts w:ascii="Arial" w:hAnsi="Arial" w:cs="Arial"/>
          <w:color w:val="993300"/>
          <w:sz w:val="32"/>
          <w:szCs w:val="32"/>
        </w:rPr>
        <w:t>.04.2022)</w:t>
      </w:r>
    </w:p>
    <w:p w:rsidR="0055598A" w:rsidRDefault="0055598A">
      <w:pPr>
        <w:spacing w:line="240" w:lineRule="auto"/>
        <w:rPr>
          <w:rFonts w:ascii="Arial" w:hAnsi="Arial" w:cs="Arial"/>
          <w:color w:val="993300"/>
          <w:sz w:val="32"/>
          <w:szCs w:val="32"/>
        </w:rPr>
      </w:pPr>
    </w:p>
    <w:tbl>
      <w:tblPr>
        <w:tblW w:w="10681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3497"/>
        <w:gridCol w:w="3499"/>
      </w:tblGrid>
      <w:tr w:rsidR="0055598A">
        <w:trPr>
          <w:trHeight w:val="315"/>
          <w:tblHeader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 w:rsidR="0055598A">
        <w:trPr>
          <w:trHeight w:val="315"/>
          <w:tblHeader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</w:tr>
      <w:tr w:rsidR="0055598A">
        <w:trPr>
          <w:trHeight w:val="315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Федеральные услуги</w:t>
            </w:r>
          </w:p>
        </w:tc>
      </w:tr>
      <w:tr w:rsidR="0055598A">
        <w:trPr>
          <w:trHeight w:val="315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МВД</w:t>
            </w:r>
          </w:p>
        </w:tc>
      </w:tr>
      <w:tr w:rsidR="0055598A">
        <w:trPr>
          <w:trHeight w:val="1525"/>
          <w:jc w:val="center"/>
        </w:trPr>
        <w:tc>
          <w:tcPr>
            <w:tcW w:w="3685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Style w:val="a3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справок о наличии (отсутствии) судимости и (или)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факта уголовного преследования либо о прекращении уголовного преследования</w:t>
            </w:r>
          </w:p>
        </w:tc>
        <w:tc>
          <w:tcPr>
            <w:tcW w:w="3497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Style w:val="a3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30 календарных дней</w:t>
            </w:r>
          </w:p>
        </w:tc>
      </w:tr>
      <w:tr w:rsidR="0055598A">
        <w:trPr>
          <w:trHeight w:val="2272"/>
          <w:jc w:val="center"/>
        </w:trPr>
        <w:tc>
          <w:tcPr>
            <w:tcW w:w="3685" w:type="dxa"/>
            <w:shd w:val="clear" w:color="auto" w:fill="auto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удостоверений при замене, утрате (хищении) и международных водительских удостоверений)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пошлина: 2000 рублей за выдачу национального водительского удостоверения  </w:t>
            </w:r>
          </w:p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10 до 15 рабочих д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ней</w:t>
            </w:r>
          </w:p>
        </w:tc>
      </w:tr>
      <w:tr w:rsidR="0055598A">
        <w:trPr>
          <w:trHeight w:val="1851"/>
          <w:jc w:val="center"/>
        </w:trPr>
        <w:tc>
          <w:tcPr>
            <w:tcW w:w="3685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497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Style w:val="a3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300 руб.</w:t>
            </w:r>
          </w:p>
        </w:tc>
        <w:tc>
          <w:tcPr>
            <w:tcW w:w="3499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10 -13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Регистрационный учет граждан Российской Федерации по месту пребывания 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месту жительства в пределах Российской Федерации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8 дней со дня приема заявления и документов</w:t>
            </w:r>
          </w:p>
        </w:tc>
      </w:tr>
      <w:tr w:rsidR="0055598A">
        <w:trPr>
          <w:trHeight w:val="821"/>
          <w:jc w:val="center"/>
        </w:trPr>
        <w:tc>
          <w:tcPr>
            <w:tcW w:w="3685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миграционного учета в Российской Федерации</w:t>
            </w:r>
          </w:p>
        </w:tc>
        <w:tc>
          <w:tcPr>
            <w:tcW w:w="3497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в части приема уведомления о прибытии иностранного гражданина или лица без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гражданства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место пребывания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и проставления отметки о приеме уведомления - государственная пошлина не взимается. Бесплатно</w:t>
            </w:r>
          </w:p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за регистрацию иностранного гражданина или лица без гражданства по месту жительства в Российской Федерации – государственная пош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лина 350 рублей</w:t>
            </w:r>
          </w:p>
        </w:tc>
        <w:tc>
          <w:tcPr>
            <w:tcW w:w="3499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передача документов в орган – 1 рабочий день.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пошлина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паспорт нового образца – 5000 руб. (граждане до 14 лет – 2500 руб.)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>2) пошлина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>паспорт старого образца – 2000 руб. (граждане до 14 лет – 1000 руб.)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 при подаче документов по месту жительства – один месяц (если отказ – 20 календарных дней);</w:t>
            </w:r>
          </w:p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 наличии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документально подтвержденных обстоятельств, связанных с необходимостью экстренного лечения, тяжелой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 при оформлении пасп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орта заявителю, имеющему (имевшему) допу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ск к св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едениям особой важности или совершенно секретным сведениям, отнесенным к государственной тайне в соответствии с </w:t>
            </w:r>
            <w:hyperlink r:id="rId9">
              <w:r>
                <w:rPr>
                  <w:rFonts w:ascii="Arial" w:hAnsi="Arial" w:cs="Arial"/>
                  <w:iCs/>
                  <w:color w:val="623B2A"/>
                  <w:sz w:val="21"/>
                  <w:szCs w:val="21"/>
                </w:rPr>
                <w:t>законом</w:t>
              </w:r>
            </w:hyperlink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Российской Федерации от 21 июля 1993 г. № 5485-1 «О государственной тайне», - три месяца (если отказ – 70 календарных дней);</w:t>
            </w:r>
          </w:p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4) при подаче документов не по месту жительства – три месяца (если отказ – 100 календарных дней)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FBE4D5" w:themeFill="accent2" w:themeFillTint="33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сп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психоактивных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веществ</w:t>
            </w:r>
          </w:p>
        </w:tc>
        <w:tc>
          <w:tcPr>
            <w:tcW w:w="3497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услуги с учетом дост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авки комплектов документов в информационный центр и доставки результатов предоставления услуги в МФЦ не должен превышать 30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55598A">
        <w:trPr>
          <w:trHeight w:val="505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ФНС</w:t>
            </w:r>
          </w:p>
        </w:tc>
      </w:tr>
      <w:tr w:rsidR="0055598A">
        <w:trPr>
          <w:trHeight w:val="4502"/>
          <w:jc w:val="center"/>
        </w:trPr>
        <w:tc>
          <w:tcPr>
            <w:tcW w:w="3685" w:type="dxa"/>
            <w:shd w:val="clear" w:color="auto" w:fill="auto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497" w:type="dxa"/>
            <w:shd w:val="clear" w:color="auto" w:fill="auto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</w:tcPr>
          <w:p w:rsidR="0055598A" w:rsidRDefault="00BA32D0">
            <w:pPr>
              <w:pStyle w:val="af2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- 3 рабочих дня</w:t>
            </w:r>
          </w:p>
          <w:p w:rsidR="0055598A" w:rsidRDefault="0055598A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решение органа:</w:t>
            </w:r>
          </w:p>
          <w:p w:rsidR="0055598A" w:rsidRDefault="00BA32D0">
            <w:pPr>
              <w:pStyle w:val="af2"/>
              <w:widowControl w:val="0"/>
              <w:numPr>
                <w:ilvl w:val="0"/>
                <w:numId w:val="1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юридических лиц, физиче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ских лиц в качестве индивидуальных предпринимателей и крестьянских (фермерских) хозяйств – 5 рабочих дней;</w:t>
            </w:r>
          </w:p>
          <w:p w:rsidR="0055598A" w:rsidRDefault="00BA32D0">
            <w:pPr>
              <w:pStyle w:val="af2"/>
              <w:widowControl w:val="0"/>
              <w:numPr>
                <w:ilvl w:val="0"/>
                <w:numId w:val="1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:rsidR="0055598A" w:rsidRDefault="00BA32D0">
            <w:pPr>
              <w:pStyle w:val="af2"/>
              <w:widowControl w:val="0"/>
              <w:numPr>
                <w:ilvl w:val="0"/>
                <w:numId w:val="1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решения об отказе – 5 рабочих дней</w:t>
            </w:r>
          </w:p>
          <w:p w:rsidR="0055598A" w:rsidRDefault="00BA32D0">
            <w:pPr>
              <w:pStyle w:val="af2"/>
              <w:widowControl w:val="0"/>
              <w:numPr>
                <w:ilvl w:val="0"/>
                <w:numId w:val="1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рез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ультатов из органа в МФЦ – 1 рабочий день</w:t>
            </w:r>
          </w:p>
        </w:tc>
      </w:tr>
      <w:tr w:rsidR="0055598A">
        <w:trPr>
          <w:trHeight w:val="1751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сведений, содержащихся в реестре дисквалифицированных лиц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плата 100 руб.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  <w:p w:rsidR="0055598A" w:rsidRDefault="0055598A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55598A">
        <w:trPr>
          <w:trHeight w:val="206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атно;</w:t>
            </w: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55598A">
        <w:trPr>
          <w:trHeight w:val="3392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сведений,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х сведения ограниченного доступа)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:rsidR="0055598A" w:rsidRDefault="0055598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55598A">
        <w:trPr>
          <w:trHeight w:val="5963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Бесплатное информирование (в том числе в письменной форме) налогоплательщ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налогов, сборов, пеней, штрафов, процентов)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публичное информирование:</w:t>
            </w:r>
          </w:p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размещение информации в МФЦ - 3 рабочих дня</w:t>
            </w:r>
          </w:p>
          <w:p w:rsidR="0055598A" w:rsidRDefault="0055598A">
            <w:pPr>
              <w:widowControl w:val="0"/>
              <w:spacing w:after="0" w:line="276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индивидуальное информирование:</w:t>
            </w:r>
          </w:p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в электронной форме из МФЦ в орган - 1 рабочий день;</w:t>
            </w:r>
          </w:p>
          <w:p w:rsidR="0055598A" w:rsidRDefault="00BA32D0">
            <w:pPr>
              <w:widowControl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55598A">
        <w:trPr>
          <w:trHeight w:val="379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55598A">
            <w:pPr>
              <w:widowControl w:val="0"/>
              <w:spacing w:after="0" w:line="240" w:lineRule="auto"/>
              <w:jc w:val="center"/>
              <w:rPr>
                <w:rStyle w:val="a3"/>
                <w:rFonts w:ascii="Arial" w:eastAsia="Times New Roman" w:hAnsi="Arial" w:cs="Arial"/>
                <w:b/>
                <w:bCs/>
                <w:i w:val="0"/>
                <w:color w:val="993300"/>
                <w:lang w:eastAsia="ru-RU"/>
              </w:rPr>
            </w:pPr>
          </w:p>
          <w:p w:rsidR="0055598A" w:rsidRDefault="00BA32D0">
            <w:pPr>
              <w:widowControl w:val="0"/>
              <w:spacing w:after="0" w:line="240" w:lineRule="auto"/>
              <w:jc w:val="center"/>
              <w:rPr>
                <w:rStyle w:val="a3"/>
                <w:rFonts w:ascii="Arial" w:eastAsia="Times New Roman" w:hAnsi="Arial" w:cs="Arial"/>
                <w:b/>
                <w:bCs/>
                <w:i w:val="0"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ФССП</w:t>
            </w:r>
          </w:p>
        </w:tc>
      </w:tr>
      <w:tr w:rsidR="0055598A">
        <w:trPr>
          <w:trHeight w:val="1128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информации по находящимся на исполнении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исполнительным производствам в отношении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физического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и юридического лица.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449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Style w:val="a3"/>
                <w:rFonts w:ascii="Arial" w:eastAsia="Times New Roman" w:hAnsi="Arial" w:cs="Arial"/>
                <w:b/>
                <w:bCs/>
                <w:i w:val="0"/>
                <w:iCs w:val="0"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lastRenderedPageBreak/>
              <w:t>Росреестр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ество и сделок с ним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tabs>
                <w:tab w:val="left" w:pos="250"/>
              </w:tabs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от 100 до 60 000 рублей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– 9 рабочих дней</w:t>
            </w:r>
          </w:p>
          <w:p w:rsidR="0055598A" w:rsidRDefault="00BA32D0">
            <w:pPr>
              <w:widowControl w:val="0"/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учет– 7 рабочих дней</w:t>
            </w:r>
          </w:p>
          <w:p w:rsidR="0055598A" w:rsidRDefault="00BA32D0">
            <w:pPr>
              <w:widowControl w:val="0"/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кадастровый учета и государственная регистрация прав – 12 рабочих дней</w:t>
            </w:r>
          </w:p>
          <w:p w:rsidR="0055598A" w:rsidRDefault="00BA32D0">
            <w:pPr>
              <w:widowControl w:val="0"/>
              <w:numPr>
                <w:ilvl w:val="0"/>
                <w:numId w:val="2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государственная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ипотеки жилых помещений – 7 рабочих дней</w:t>
            </w:r>
          </w:p>
          <w:p w:rsidR="0055598A" w:rsidRDefault="00BA32D0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spacing w:afterAutospacing="1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55598A">
        <w:trPr>
          <w:trHeight w:val="136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Государственная услуга по предоставлению сведений, содержащихся в Едином государственном реестре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недвижимости.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платы от 170 до 5220 рублей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55598A">
        <w:trPr>
          <w:trHeight w:val="2907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55598A">
        <w:trPr>
          <w:trHeight w:val="1906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Подача заявки на выдачу архивных и невостребованных дел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 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55598A">
        <w:trPr>
          <w:trHeight w:val="447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Росимущество</w:t>
            </w:r>
            <w:proofErr w:type="spellEnd"/>
          </w:p>
        </w:tc>
      </w:tr>
      <w:tr w:rsidR="0055598A">
        <w:trPr>
          <w:trHeight w:val="1971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в собственность, аренду, постоянное (бессрочное) пользование, безвозмездное пользование земельных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участков, находящихся в федеральной собственности, без проведения торгов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в день обращения</w:t>
            </w:r>
          </w:p>
        </w:tc>
      </w:tr>
      <w:tr w:rsidR="0055598A">
        <w:trPr>
          <w:trHeight w:val="1137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дней со дня поступ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ления запроса в орган</w:t>
            </w:r>
          </w:p>
        </w:tc>
      </w:tr>
      <w:tr w:rsidR="0055598A">
        <w:trPr>
          <w:trHeight w:val="368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598A">
        <w:trPr>
          <w:trHeight w:val="356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Правительства Российской Федерации от 16 июля 2009 г. N 584 "Об уведомительном порядке начала осуществления отдельных видов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предпринимательской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деятельности"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- 2 рабочих дня</w:t>
            </w:r>
          </w:p>
        </w:tc>
      </w:tr>
      <w:tr w:rsidR="0055598A">
        <w:trPr>
          <w:trHeight w:val="437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Пенсионный фонд Российской Федерации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документа из органа в МФЦ – 5 рабочих 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органа - 1 рабочий день</w:t>
            </w:r>
          </w:p>
        </w:tc>
      </w:tr>
      <w:tr w:rsidR="0055598A">
        <w:trPr>
          <w:trHeight w:val="1927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документа из органа в МФЦ – 2 рабочих дней</w:t>
            </w: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ргана - 3 рабочих дня</w:t>
            </w:r>
          </w:p>
        </w:tc>
      </w:tr>
      <w:tr w:rsidR="0055598A">
        <w:trPr>
          <w:trHeight w:val="1927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документа из органа в МФЦ – 2 рабочих дней</w:t>
            </w: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3) уведомление заявителя о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поступлении документа из органа - 3 рабочих дня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2 рабочих дня (но не позднее 1 октября текущего года)</w:t>
            </w: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принят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ие решения органом – 5 рабочих дней</w:t>
            </w:r>
          </w:p>
        </w:tc>
      </w:tr>
      <w:tr w:rsidR="0055598A">
        <w:trPr>
          <w:trHeight w:val="2018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орган – 1 рабочий день</w:t>
            </w:r>
          </w:p>
        </w:tc>
      </w:tr>
      <w:tr w:rsidR="0055598A">
        <w:trPr>
          <w:trHeight w:val="203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Прием от граждан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в день обращения</w:t>
            </w:r>
          </w:p>
          <w:p w:rsidR="0055598A" w:rsidRDefault="00BA32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 передача документов из органа - в момент получения ответа от соответствующего вида сведений </w:t>
            </w:r>
          </w:p>
          <w:p w:rsidR="0055598A" w:rsidRDefault="0055598A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55598A">
        <w:trPr>
          <w:trHeight w:val="501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гражданам справок о размере пенсий (иных выплат)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максимальный срок – 5 рабочих дней</w:t>
            </w:r>
          </w:p>
        </w:tc>
      </w:tr>
      <w:tr w:rsidR="0055598A">
        <w:trPr>
          <w:trHeight w:val="129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Информирование граждан о предоставлении государственной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социальной помощи в виде набора социальных услуг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651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(персонифицированном) учете в системе обязательного пенсионного страхования» и «Об инвестировании сре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дств дл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я финансирования накопительной пенсии в Российской Федерации»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Установление страховых пенсий, накопительной пенсии и пенс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ий по государственному пенсионному обеспечению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передача документов из МФЦ в орган – 1 рабочий день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 передача результатов из органа в МФЦ – 1 рабочий день</w:t>
            </w:r>
          </w:p>
        </w:tc>
      </w:tr>
      <w:tr w:rsidR="0055598A">
        <w:trPr>
          <w:trHeight w:val="2154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Выплата страховых пенсий, накопительной пенсии и пенсий по государственному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пенсионному обеспечению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1 рабочий день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55598A">
        <w:trPr>
          <w:trHeight w:val="884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Информирование граждан об отнесении к категории граждан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предпенсионного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возраста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 3-х рабочих дней</w:t>
            </w:r>
          </w:p>
        </w:tc>
      </w:tr>
      <w:tr w:rsidR="0055598A">
        <w:trPr>
          <w:trHeight w:val="2932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387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сведений о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трудовой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387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заявления о назначении мер социальной поддержки, установленных законодательством Российской Федерации, гражданам, имеющим детей 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1870"/>
          <w:jc w:val="center"/>
        </w:trPr>
        <w:tc>
          <w:tcPr>
            <w:tcW w:w="3685" w:type="dxa"/>
            <w:shd w:val="clear" w:color="auto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заявления о назначении мер социальной поддержки,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3497" w:type="dxa"/>
            <w:shd w:val="clear" w:color="auto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387"/>
          <w:jc w:val="center"/>
        </w:trPr>
        <w:tc>
          <w:tcPr>
            <w:tcW w:w="3685" w:type="dxa"/>
            <w:shd w:val="clear" w:color="auto" w:fill="FFFFFF" w:themeFill="background1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 назначении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  <w:shd w:val="clear" w:color="auto" w:fill="FFFFFF"/>
              </w:rPr>
              <w:t xml:space="preserve"> мер социальной поддержки,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установленных законодательством Российской Федерации, подвергшимся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воздействию радиации вследствие техногенных катастроф, и членам их семей</w:t>
            </w:r>
          </w:p>
        </w:tc>
        <w:tc>
          <w:tcPr>
            <w:tcW w:w="3497" w:type="dxa"/>
            <w:shd w:val="clear" w:color="auto" w:fill="FFFFFF" w:themeFill="background1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FFFFFF" w:themeFill="background1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194"/>
          <w:jc w:val="center"/>
        </w:trPr>
        <w:tc>
          <w:tcPr>
            <w:tcW w:w="3685" w:type="dxa"/>
            <w:shd w:val="clear" w:color="auto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заявлений о назначении мер социальной поддержки, установленных законодательством Российской Федерации, инвалидам (в том числе детям-инвалидам),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спортных средств</w:t>
            </w:r>
            <w:proofErr w:type="gramEnd"/>
          </w:p>
        </w:tc>
        <w:tc>
          <w:tcPr>
            <w:tcW w:w="3497" w:type="dxa"/>
            <w:shd w:val="clear" w:color="auto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387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Фонд социального страхования Российской Федерации</w:t>
            </w:r>
          </w:p>
        </w:tc>
      </w:tr>
      <w:tr w:rsidR="0055598A">
        <w:trPr>
          <w:trHeight w:val="2210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нетрудоспособности и в связи с материнством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– 5 рабочих 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снятие с регистрационного учета – 14 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 w:rsidR="0055598A">
        <w:trPr>
          <w:trHeight w:val="2653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– 5 рабочих 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снятие с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регистрационного учета – 14 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направление решения Органом заявителю – 1 день</w:t>
            </w:r>
          </w:p>
        </w:tc>
      </w:tr>
      <w:tr w:rsidR="0055598A">
        <w:trPr>
          <w:trHeight w:val="2711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и снятие с регистрационного учета страхователей - физическ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их лиц, заключивших трудовой договор с работником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– 5 рабочих 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снятие с регистрационного учета – 14 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связи с изменением места жительства регистрация (снятии с регистрационного учета) – 10 рабочих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направление решения Органом заявителю – 1 день</w:t>
            </w:r>
          </w:p>
        </w:tc>
      </w:tr>
      <w:tr w:rsidR="0055598A">
        <w:trPr>
          <w:trHeight w:val="127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5598A">
        <w:trPr>
          <w:trHeight w:val="368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Бесплатное информирование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плательщиков страховых взносов о законодательстве Российской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Федерации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рядка их заполнения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5598A">
        <w:trPr>
          <w:trHeight w:val="206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уплаты (перечисления) страховых взносов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5598A">
        <w:trPr>
          <w:trHeight w:val="1410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контроля за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5598A">
        <w:trPr>
          <w:trHeight w:val="677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55598A">
        <w:trPr>
          <w:trHeight w:val="463"/>
          <w:jc w:val="center"/>
        </w:trPr>
        <w:tc>
          <w:tcPr>
            <w:tcW w:w="10681" w:type="dxa"/>
            <w:gridSpan w:val="3"/>
            <w:shd w:val="clear" w:color="auto" w:fill="FBE4D5" w:themeFill="accent2" w:themeFillTint="33"/>
            <w:vAlign w:val="center"/>
          </w:tcPr>
          <w:p w:rsidR="0055598A" w:rsidRDefault="0055598A">
            <w:pPr>
              <w:widowControl w:val="0"/>
              <w:jc w:val="center"/>
              <w:rPr>
                <w:rFonts w:ascii="Arial" w:hAnsi="Arial" w:cs="Arial"/>
                <w:iCs/>
                <w:color w:val="623B2A"/>
              </w:rPr>
            </w:pPr>
          </w:p>
        </w:tc>
      </w:tr>
      <w:tr w:rsidR="0055598A">
        <w:trPr>
          <w:trHeight w:val="315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Региональные услуги</w:t>
            </w:r>
          </w:p>
        </w:tc>
      </w:tr>
      <w:tr w:rsidR="0055598A">
        <w:trPr>
          <w:trHeight w:val="287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Перечень государственных услуг в сфере социальной поддержки населения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Оформление путевки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 со дня подачи заявления о предоставлении социального обслуживания</w:t>
            </w:r>
          </w:p>
        </w:tc>
      </w:tr>
      <w:tr w:rsidR="0055598A">
        <w:trPr>
          <w:trHeight w:val="1603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Оформление путевки гражданину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16 рабочих дней при наличии свободных мест в организациях социального обслуживания населения Ростовской области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(дома-интернаты, психоневрологические интернаты) </w:t>
            </w:r>
          </w:p>
        </w:tc>
      </w:tr>
      <w:tr w:rsidR="0055598A">
        <w:trPr>
          <w:trHeight w:val="1304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</w:t>
            </w:r>
          </w:p>
          <w:p w:rsidR="0055598A" w:rsidRDefault="00BA32D0">
            <w:pPr>
              <w:widowControl w:val="0"/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Компенсация расходов по оплате жилого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помещения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  <w:p w:rsidR="0055598A" w:rsidRDefault="0055598A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55598A">
        <w:trPr>
          <w:trHeight w:val="2494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Социальная поддержка семей, имеющих детей (в том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числе многодетных семей, одиноких родителей) (назначение и выплата пособия на ребенка)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документами.</w:t>
            </w:r>
          </w:p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 необходимости дополнительной проверки сведений, представленных за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55598A">
        <w:trPr>
          <w:trHeight w:val="2778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Принятие решения о предоставлении услуг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</w:t>
            </w:r>
            <w:proofErr w:type="gramEnd"/>
          </w:p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сурдопереводу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инвалидам по слуху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32"/>
                <w:szCs w:val="32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20 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2778"/>
          <w:jc w:val="center"/>
        </w:trPr>
        <w:tc>
          <w:tcPr>
            <w:tcW w:w="3685" w:type="dxa"/>
            <w:shd w:val="clear" w:color="auto" w:fill="FFFFFF" w:themeFill="background1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Принятие решения об обеспечении техническими и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тифлотехническими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средствами реабилитации инвалидов с заболеванием опорно-двигательного аппарата, </w:t>
            </w:r>
          </w:p>
          <w:p w:rsidR="0055598A" w:rsidRDefault="00BA32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инвалидов по зрению, инвалидо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по слуху</w:t>
            </w:r>
          </w:p>
        </w:tc>
        <w:tc>
          <w:tcPr>
            <w:tcW w:w="3497" w:type="dxa"/>
            <w:shd w:val="clear" w:color="auto" w:fill="FFFFFF" w:themeFill="background1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FFFFFF" w:themeFill="background1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497" w:type="dxa"/>
            <w:shd w:val="clear" w:color="auto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FFFFFF" w:themeFill="background1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ежемесячных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денежных выплат на детей из многодетных семей</w:t>
            </w:r>
          </w:p>
        </w:tc>
        <w:tc>
          <w:tcPr>
            <w:tcW w:w="3497" w:type="dxa"/>
            <w:shd w:val="clear" w:color="auto" w:fill="FFFFFF" w:themeFill="background1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9" w:type="dxa"/>
            <w:shd w:val="clear" w:color="auto" w:fill="FFFFFF" w:themeFill="background1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течение 10 рабочих дней со дня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регистрации заявления со всеми необходимыми документами</w:t>
            </w:r>
          </w:p>
        </w:tc>
      </w:tr>
      <w:tr w:rsidR="0055598A">
        <w:trPr>
          <w:trHeight w:val="138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Социальная поддержка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малоимущих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граждан (предоставление адресной социальной помощи в виде социального пособия)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справок студентам для получения государственной социальной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стипендии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55598A" w:rsidRDefault="0055598A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олучателю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о(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ей) инвалидом»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55598A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дня принятия от гражданина заявления с приложением необходимых документов на получение удостоверения; </w:t>
            </w:r>
          </w:p>
          <w:p w:rsidR="0055598A" w:rsidRDefault="0055598A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граждан для принятия решения о присвоении им звания "Ветеран т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руда" и выдача гражданам удостоверения ветерана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55598A">
        <w:trPr>
          <w:trHeight w:val="2994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Социальная поддержка отдельных категорий граждан в соответствии с принятыми нормативными актами субъекта Российской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Оплата расходов на газификацию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домовладения (квартиры)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календарных </w:t>
            </w:r>
          </w:p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заявления со всеми необходимыми документами</w:t>
            </w:r>
          </w:p>
        </w:tc>
      </w:tr>
      <w:tr w:rsidR="0055598A">
        <w:trPr>
          <w:trHeight w:val="221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Выплата компенсации за прое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зд в пр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еделах территории Российской Федерации (туда 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течение 10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течение 10 рабочих дней со дня регистрации заявления со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течение 10 рабочих дней со дня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гражданам направлений на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медико-социальную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экспертизу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ежемесячной выплаты на ребенка в возрасте от 3 до 7 лет включительно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может быть продлен на 20 рабочих дней (в случае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непоступления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сведений по межведомственному взаимодействию).</w:t>
            </w:r>
          </w:p>
          <w:p w:rsidR="0055598A" w:rsidRDefault="0055598A">
            <w:pPr>
              <w:widowControl w:val="0"/>
              <w:spacing w:after="0" w:line="240" w:lineRule="auto"/>
              <w:ind w:left="-57" w:right="-108"/>
            </w:pPr>
          </w:p>
        </w:tc>
      </w:tr>
      <w:tr w:rsidR="0055598A">
        <w:trPr>
          <w:trHeight w:val="65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Снижение стоимости лекарств по рецепту врача на 50 процентов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течение 10 рабочих дней со дня регистрации заявления со всеми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необходимыми документами</w:t>
            </w:r>
          </w:p>
        </w:tc>
      </w:tr>
      <w:tr w:rsidR="0055598A">
        <w:trPr>
          <w:trHeight w:val="3236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автомобильном транспорте общего пользования (кроме такси) пригородных и внутрирайонных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маршрутов)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19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Социальная поддержка отдельных категорий региональных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1849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гражданам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15 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18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 предоставлении заявителем полно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 пакета документов- в течени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суток</w:t>
            </w:r>
          </w:p>
        </w:tc>
      </w:tr>
      <w:tr w:rsidR="0055598A">
        <w:trPr>
          <w:trHeight w:val="1074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сертификата на региональный материнский капитал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30 дней со дня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ежемесячных денежных выплат на полноценное питание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Компенсация расходов на уплату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взносов на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течение 10 рабочих дней со дня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Организация отдыха и оздоровления детей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й </w:t>
            </w:r>
          </w:p>
        </w:tc>
      </w:tr>
      <w:tr w:rsidR="0055598A">
        <w:trPr>
          <w:trHeight w:val="3474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социальные приюты)</w:t>
            </w:r>
            <w:proofErr w:type="gramEnd"/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путевки ребенку с ограниченными возможностями в организацию социального обслуживания Ростовской области несовершеннолетних и с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емей с детьми (реабилитационный центр для детей и подростков с ограниченными возможностями)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 со дня подачи заявления о предоставлении социального обслуживания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ежемесячной выплаты в связи с рождением (усыновлением)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первого ребенка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 со дня подачи заявления</w:t>
            </w:r>
          </w:p>
        </w:tc>
      </w:tr>
      <w:tr w:rsidR="0055598A">
        <w:trPr>
          <w:trHeight w:val="439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Управление социально-политических коммуникаций Правительства Ростовской области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услуги – 75 календарных дней</w:t>
            </w:r>
          </w:p>
        </w:tc>
      </w:tr>
      <w:tr w:rsidR="0055598A">
        <w:trPr>
          <w:trHeight w:val="734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55598A">
        <w:trPr>
          <w:trHeight w:val="259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информации об организации общедоступного и бесплатного начального общего, основного общего, среднего общего образования, а также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55598A">
        <w:trPr>
          <w:trHeight w:val="127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информации об организации среднего и дополнительного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профессионального образования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образовательным программам среднего общего образования в форме единого государственного экзамена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55598A">
        <w:trPr>
          <w:trHeight w:val="1483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о порядке проведения государственной итоговой аттестации по программам основног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 общего и среднего общего образования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области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55598A">
        <w:trPr>
          <w:trHeight w:val="397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Присвоение квалификационных категорий тренерам и инструкторам-методистам физкультурно-спортивных организаций Ростовской области,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осуществляющих спортивную подготовку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55598A">
        <w:trPr>
          <w:trHeight w:val="381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сельского хозяйства и продовольствия Ростовской области</w:t>
            </w:r>
          </w:p>
        </w:tc>
      </w:tr>
      <w:tr w:rsidR="0055598A">
        <w:trPr>
          <w:trHeight w:val="3202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сельскохозяйственным товаропроизводителям (кроме граждан, ведущих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  <w:tr w:rsidR="0055598A">
        <w:trPr>
          <w:trHeight w:val="547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ого происхождения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 рабочих дней</w:t>
            </w:r>
          </w:p>
        </w:tc>
      </w:tr>
      <w:tr w:rsidR="0055598A">
        <w:trPr>
          <w:trHeight w:val="2352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 поддержку сельскохозяйственного производства по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отдельным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подотраслям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19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  <w:proofErr w:type="gramEnd"/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380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субсидии на поддержку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дства, и (или) товарной аквакультуры (товарного рыбоводства)</w:t>
            </w:r>
            <w:proofErr w:type="gramEnd"/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4262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нировку оросительных систем, расчистку коллекторно-дренажной сети, приобретение и доставку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фосфогипса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ивных каналах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многолетними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виноградниками, включая питомники, в том числе на установку шпалеры и (или) противоградовой с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етки, и (или) на раскорчевку выбывших из эксплуатации виноградников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428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инвестиционных проектов: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1.1. Проверка соответствия представленных документов требованиям, Минсельх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оза РФ – 30 календарных 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1.2. 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инве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стиционных проектов: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55598A">
        <w:trPr>
          <w:trHeight w:val="3709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уплату процентов по кредитным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2324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отд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ельным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подотраслям растениеводства и животноводства в целях возмещения части затрат на поддержку элитного семеноводства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509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отдельным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подотраслям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растениеводства и животноводства в целях возмещения части затрат на приобретение племенного молодняка сельскохозяйственных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животных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312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субсидий сельскохозяйственным товаропроизводителям (кроме граждан, ведущих личное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25 рабочих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39 рабочих дней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 даты окончания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приема заявок</w:t>
            </w:r>
          </w:p>
        </w:tc>
      </w:tr>
      <w:tr w:rsidR="0055598A">
        <w:trPr>
          <w:trHeight w:val="1984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39 рабочих дней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 даты окончания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приема заявок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гидромелиоративных мероприятий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2352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отдельным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подотраслям растениеводства и животноводства в целях возмещения части затрат на поддержку собственного производст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ва молока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2248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25 рабочих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дней</w:t>
            </w:r>
          </w:p>
        </w:tc>
      </w:tr>
      <w:tr w:rsidR="0055598A">
        <w:trPr>
          <w:trHeight w:val="4114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агролесомелиоративных мероприятий, произведенных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предыдущем и текущем финансовых годах, включающих подготовительные, посадочные и уходные работы (до начала смыкания крон) (без учета налога на добавленную стоимость)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20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на содействие достижению целевых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1540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ханизмов для молочного скотоводства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материально-технической базы сельскохозяйственных потребительских кооперативов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49 рабочих дней с даты регистрации заявки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омплекса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1. при обращении за прохождением процедуры отбора проектов: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1.1. проверка соответствия представленных документов требованиям, Минсельхоза РФ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10 календарных дней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1.2. направление заявителю письменного уведомления об одобрении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инвестиционного проекта – 5 рабочих дней после опубликования протокола на официальном сайте Минсельхоза РФ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 при обращении после прохождения процедуры отбора проектов:</w:t>
            </w:r>
          </w:p>
          <w:p w:rsidR="0055598A" w:rsidRDefault="00BA32D0">
            <w:pPr>
              <w:widowControl w:val="0"/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2.1. 15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субсидии сельскохозяйственным товаропроизводителям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есвязанной поддержки в области растениеводства)</w:t>
            </w:r>
            <w:proofErr w:type="gramEnd"/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169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Предоставление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приобретение и (или) установку запасных частей,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5598A">
        <w:trPr>
          <w:trHeight w:val="1218"/>
          <w:jc w:val="center"/>
        </w:trPr>
        <w:tc>
          <w:tcPr>
            <w:tcW w:w="3685" w:type="dxa"/>
            <w:shd w:val="clear" w:color="auto" w:fill="auto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приобретение электрической энергии для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переработки, охлаждения и хранения рыбы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5598A">
        <w:trPr>
          <w:trHeight w:val="2352"/>
          <w:jc w:val="center"/>
        </w:trPr>
        <w:tc>
          <w:tcPr>
            <w:tcW w:w="3685" w:type="dxa"/>
            <w:shd w:val="clear" w:color="000000" w:fill="F5EAE0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приобретение и установку холодильного, рыбоперерабатывающего оборудования, оборудования для упаковки,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на приобретение спец автотранспорта, в том числе по импорту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5598A">
        <w:trPr>
          <w:trHeight w:val="105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нчания приема документов</w:t>
            </w:r>
          </w:p>
        </w:tc>
      </w:tr>
      <w:tr w:rsidR="0055598A">
        <w:trPr>
          <w:trHeight w:val="1918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приобретение техники, оборудования, устройств, приборов и комплектующих к ним, используемых в рыбоводстве, в том числе по импорту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25 рабочих дней после окончания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приема документов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5598A">
        <w:trPr>
          <w:trHeight w:val="883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затрат на выращивание и реализацию произведенной рыбы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субсидии на возмещение части затрат на производство рыбопосадочного материала для зарыбления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внутренних вод, расположенных в г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раницах Ростовской области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5598A">
        <w:trPr>
          <w:trHeight w:val="510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бные фургоны), молоковозов и охладителей молока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 после окончания приема документов</w:t>
            </w:r>
          </w:p>
        </w:tc>
      </w:tr>
      <w:tr w:rsidR="0055598A">
        <w:trPr>
          <w:trHeight w:val="163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1 тонну произведенных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зерновых и зернобобовых культур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 после окончания приема документов</w:t>
            </w:r>
          </w:p>
        </w:tc>
      </w:tr>
      <w:tr w:rsidR="0055598A">
        <w:trPr>
          <w:trHeight w:val="353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субсидии на стимулирование развития приоритетных подотраслей агропромышленного комплекса и развитие малых форм хозяйствования в целях возмещения час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ти затрат на 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2352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субсидии на возмещение части затрат на проведение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уходных</w:t>
            </w:r>
            <w:proofErr w:type="spell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садоводческим, огородническим и дачным некоммерческим объединениям граждан на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возмещение части затрат на инженерное обеспечение их территорий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25 рабочих дней 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развитие мясного животноводства, за исключением племенных животных</w:t>
            </w:r>
            <w:proofErr w:type="gramEnd"/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рабочих дней </w:t>
            </w:r>
          </w:p>
        </w:tc>
      </w:tr>
      <w:tr w:rsidR="0055598A">
        <w:trPr>
          <w:trHeight w:val="639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55598A">
        <w:trPr>
          <w:trHeight w:val="4616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Выдача разрешения на строительство в случае, если строительство объекта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55598A">
        <w:trPr>
          <w:trHeight w:val="273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14 рабочих дней</w:t>
            </w:r>
          </w:p>
        </w:tc>
      </w:tr>
      <w:tr w:rsidR="0055598A">
        <w:trPr>
          <w:trHeight w:val="918"/>
          <w:jc w:val="center"/>
        </w:trPr>
        <w:tc>
          <w:tcPr>
            <w:tcW w:w="3685" w:type="dxa"/>
            <w:shd w:val="clear" w:color="000000" w:fill="F5EAE0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субсидий субъектам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инновационной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деятельности малого и среднего предпринимательства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вестиционного проекта, и (или) их подключению (технологическому присоединению) к инженерным системам электр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о-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, газо-, водоснабжения и водоотведения».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55598A">
        <w:trPr>
          <w:trHeight w:val="417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Министерство природных ресурсов и экологии Ростовской об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ласти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55598A">
        <w:trPr>
          <w:trHeight w:val="882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55598A">
        <w:trPr>
          <w:trHeight w:val="124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55598A">
        <w:trPr>
          <w:trHeight w:val="1232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права пользования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недрами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7500 рублей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95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изменений в лицензию на право пользования недрами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55598A">
        <w:trPr>
          <w:trHeight w:val="848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Переоформление лицензии на право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пользования недрами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55598A">
        <w:trPr>
          <w:trHeight w:val="1012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Прекращение права пользования недрами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55598A">
        <w:trPr>
          <w:trHeight w:val="1101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 отчетов об охране лесов от пожаров,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защите, воспроизводстве лесов и лесоразведении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охотничьих билетов единого федерального образца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</w:tc>
      </w:tr>
      <w:tr w:rsidR="0055598A">
        <w:trPr>
          <w:trHeight w:val="207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Формирование областного реестра молодежных 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детских общественных объединений, пользующихся государственной поддержкой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55598A">
        <w:trPr>
          <w:trHeight w:val="793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18 рабочих дней</w:t>
            </w:r>
          </w:p>
        </w:tc>
      </w:tr>
      <w:tr w:rsidR="0055598A">
        <w:trPr>
          <w:trHeight w:val="211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55598A">
        <w:trPr>
          <w:trHeight w:val="222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 xml:space="preserve">Управление ветеринарии Ростовской 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области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Ростовской области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55598A">
        <w:trPr>
          <w:trHeight w:val="409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55598A">
        <w:trPr>
          <w:trHeight w:val="1980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Участие в комиссиях по рассмотрению претензий владельцев поднадзо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сбор – 1141 рубль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55598A">
        <w:trPr>
          <w:trHeight w:val="179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ЗАГС </w:t>
            </w:r>
          </w:p>
        </w:tc>
      </w:tr>
      <w:tr w:rsidR="0055598A">
        <w:trPr>
          <w:trHeight w:val="700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рождения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83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смерти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55598A">
        <w:trPr>
          <w:trHeight w:val="857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заключения брака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стоимость подачи заявления в ЗАГС составляет 350 рублей.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расторжения брака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размер государственной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пошлины году за подачу заявления в ЗАГС на развод составляет 650 рублей с каждого.</w:t>
            </w:r>
          </w:p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лей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ия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ind w:left="84" w:right="-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пошлина,</w:t>
            </w:r>
          </w:p>
          <w:p w:rsidR="0055598A" w:rsidRDefault="00BA32D0">
            <w:pPr>
              <w:widowControl w:val="0"/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350 рублей -</w:t>
            </w:r>
          </w:p>
          <w:p w:rsidR="0055598A" w:rsidRDefault="00BA32D0">
            <w:pPr>
              <w:widowControl w:val="0"/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:rsidR="0055598A" w:rsidRDefault="00BA32D0">
            <w:pPr>
              <w:widowControl w:val="0"/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200 рублей </w:t>
            </w: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–з</w:t>
            </w:r>
            <w:proofErr w:type="gramEnd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а выдачу справок из архивов органов записи актов гражданского состояния.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в день обращения</w:t>
            </w:r>
          </w:p>
        </w:tc>
      </w:tr>
      <w:tr w:rsidR="0055598A">
        <w:trPr>
          <w:trHeight w:val="244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Бесплатно, </w:t>
            </w:r>
          </w:p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Государственная пошлина - по исполнению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тематических, имущественных и биографических запросов (для архивов, предоставляющих услугу платно).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дней.</w:t>
            </w:r>
          </w:p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родлевается, но не более чем на 30 календарных дней</w:t>
            </w:r>
            <w:proofErr w:type="gramEnd"/>
          </w:p>
        </w:tc>
      </w:tr>
      <w:tr w:rsidR="0055598A">
        <w:trPr>
          <w:trHeight w:val="116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Типовые муниципальные услуги*</w:t>
            </w:r>
          </w:p>
        </w:tc>
      </w:tr>
      <w:tr w:rsidR="0055598A">
        <w:trPr>
          <w:trHeight w:val="579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Муниципальные услуги в сфере земельно-имущественных отношений </w:t>
            </w:r>
          </w:p>
        </w:tc>
      </w:tr>
      <w:tr w:rsidR="0055598A">
        <w:trPr>
          <w:trHeight w:val="157"/>
          <w:jc w:val="center"/>
        </w:trPr>
        <w:tc>
          <w:tcPr>
            <w:tcW w:w="10681" w:type="dxa"/>
            <w:gridSpan w:val="3"/>
            <w:shd w:val="clear" w:color="auto" w:fill="FFFFFF" w:themeFill="background1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Муниципальные услуги в сфере архитектуры и градостроительства </w:t>
            </w:r>
          </w:p>
        </w:tc>
      </w:tr>
      <w:tr w:rsidR="0055598A">
        <w:trPr>
          <w:trHeight w:val="143"/>
          <w:jc w:val="center"/>
        </w:trPr>
        <w:tc>
          <w:tcPr>
            <w:tcW w:w="10681" w:type="dxa"/>
            <w:gridSpan w:val="3"/>
            <w:shd w:val="clear" w:color="auto" w:fill="FBE4D5" w:themeFill="accent2" w:themeFillTint="33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жилищной сфере</w:t>
            </w:r>
          </w:p>
        </w:tc>
      </w:tr>
      <w:tr w:rsidR="0055598A">
        <w:trPr>
          <w:trHeight w:val="159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архивного дела</w:t>
            </w:r>
          </w:p>
          <w:p w:rsidR="0055598A" w:rsidRDefault="00BA32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* Перечень муниципальных услуг может отличаться в зависимости от действующих соглашений о взаимодействии в МФЦ муниципальных образований.</w:t>
            </w:r>
          </w:p>
        </w:tc>
      </w:tr>
      <w:tr w:rsidR="0055598A">
        <w:trPr>
          <w:trHeight w:val="309"/>
          <w:jc w:val="center"/>
        </w:trPr>
        <w:tc>
          <w:tcPr>
            <w:tcW w:w="10681" w:type="dxa"/>
            <w:gridSpan w:val="3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Негосударственные услуги</w:t>
            </w:r>
          </w:p>
        </w:tc>
      </w:tr>
      <w:tr w:rsidR="0055598A">
        <w:trPr>
          <w:trHeight w:val="576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Корпорация МСП 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по заданным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до 3-х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Подбор по заданным параметрам информации о недвижимом иму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ществе, включенном в перечни государственного и муниципального имущества,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иц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до 3-х рабочих дней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1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рабочий день</w:t>
            </w:r>
          </w:p>
        </w:tc>
      </w:tr>
      <w:tr w:rsidR="0055598A">
        <w:trPr>
          <w:trHeight w:val="1236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5598A">
        <w:trPr>
          <w:trHeight w:val="3420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по заданным параметрам информации об объемах и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текущем году</w:t>
            </w:r>
            <w:proofErr w:type="gramEnd"/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5598A">
        <w:trPr>
          <w:trHeight w:val="3746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Регистрация на Портале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Бизнес-навигатора МСП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6D6CC7" w:rsidTr="00684FA6">
        <w:trPr>
          <w:trHeight w:val="381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6D6CC7" w:rsidRDefault="006D6CC7" w:rsidP="006D6CC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ПАО «Газпром газораспределение Ростов-на-Дону»</w:t>
            </w:r>
          </w:p>
        </w:tc>
      </w:tr>
      <w:tr w:rsidR="0055598A">
        <w:trPr>
          <w:trHeight w:val="848"/>
          <w:jc w:val="center"/>
        </w:trPr>
        <w:tc>
          <w:tcPr>
            <w:tcW w:w="3685" w:type="dxa"/>
            <w:shd w:val="clear" w:color="auto" w:fill="auto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Приема от заявителей заявок о заключении договора о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подключении в рамках </w:t>
            </w:r>
            <w:proofErr w:type="spellStart"/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догазификации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определяется действующим законодательством Российской Федерации</w:t>
            </w:r>
          </w:p>
        </w:tc>
      </w:tr>
      <w:tr w:rsidR="0055598A">
        <w:trPr>
          <w:trHeight w:val="381"/>
          <w:jc w:val="center"/>
        </w:trPr>
        <w:tc>
          <w:tcPr>
            <w:tcW w:w="10681" w:type="dxa"/>
            <w:gridSpan w:val="3"/>
            <w:shd w:val="clear" w:color="000000" w:fill="F5EAE0"/>
            <w:vAlign w:val="center"/>
          </w:tcPr>
          <w:p w:rsidR="0055598A" w:rsidRDefault="0055598A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000000" w:fill="F5EAE0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7" w:type="dxa"/>
            <w:shd w:val="clear" w:color="000000" w:fill="F5EAE0"/>
            <w:vAlign w:val="center"/>
          </w:tcPr>
          <w:p w:rsidR="0055598A" w:rsidRDefault="00BA3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Прочие услуги </w:t>
            </w:r>
          </w:p>
        </w:tc>
        <w:tc>
          <w:tcPr>
            <w:tcW w:w="3499" w:type="dxa"/>
            <w:shd w:val="clear" w:color="000000" w:fill="F5EAE0"/>
            <w:vAlign w:val="center"/>
          </w:tcPr>
          <w:p w:rsidR="0055598A" w:rsidRDefault="005559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</w:tc>
      </w:tr>
      <w:tr w:rsidR="0055598A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процедуры внесудебного банкротства гражданина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5598A" w:rsidRDefault="00BA32D0">
            <w:pPr>
              <w:widowControl w:val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день обращения. Процедура внесудебного банкротства завершается по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</w:tbl>
    <w:p w:rsidR="0055598A" w:rsidRDefault="0055598A">
      <w:pPr>
        <w:spacing w:after="0" w:line="240" w:lineRule="auto"/>
      </w:pPr>
    </w:p>
    <w:sectPr w:rsidR="0055598A">
      <w:headerReference w:type="first" r:id="rId10"/>
      <w:pgSz w:w="11906" w:h="16838"/>
      <w:pgMar w:top="567" w:right="567" w:bottom="568" w:left="62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D0" w:rsidRDefault="00BA32D0">
      <w:pPr>
        <w:spacing w:after="0" w:line="240" w:lineRule="auto"/>
      </w:pPr>
      <w:r>
        <w:separator/>
      </w:r>
    </w:p>
  </w:endnote>
  <w:endnote w:type="continuationSeparator" w:id="0">
    <w:p w:rsidR="00BA32D0" w:rsidRDefault="00BA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D0" w:rsidRDefault="00BA32D0">
      <w:pPr>
        <w:spacing w:after="0" w:line="240" w:lineRule="auto"/>
      </w:pPr>
      <w:r>
        <w:separator/>
      </w:r>
    </w:p>
  </w:footnote>
  <w:footnote w:type="continuationSeparator" w:id="0">
    <w:p w:rsidR="00BA32D0" w:rsidRDefault="00BA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8A" w:rsidRDefault="0055598A">
    <w:pPr>
      <w:pStyle w:val="af0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93C"/>
    <w:multiLevelType w:val="multilevel"/>
    <w:tmpl w:val="2F8C91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ED7767D"/>
    <w:multiLevelType w:val="multilevel"/>
    <w:tmpl w:val="BD864B0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2C27869"/>
    <w:multiLevelType w:val="multilevel"/>
    <w:tmpl w:val="5482636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09B41F9"/>
    <w:multiLevelType w:val="multilevel"/>
    <w:tmpl w:val="3AB6E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8A"/>
    <w:rsid w:val="0055598A"/>
    <w:rsid w:val="006D6CC7"/>
    <w:rsid w:val="00BA32D0"/>
    <w:rsid w:val="00F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1CA3"/>
    <w:rPr>
      <w:i/>
      <w:iCs/>
    </w:rPr>
  </w:style>
  <w:style w:type="character" w:customStyle="1" w:styleId="a4">
    <w:name w:val="Верхний колонтитул Знак"/>
    <w:basedOn w:val="a0"/>
    <w:uiPriority w:val="99"/>
    <w:qFormat/>
    <w:rsid w:val="00EB462E"/>
  </w:style>
  <w:style w:type="character" w:customStyle="1" w:styleId="a5">
    <w:name w:val="Нижний колонтитул Знак"/>
    <w:basedOn w:val="a0"/>
    <w:uiPriority w:val="99"/>
    <w:qFormat/>
    <w:rsid w:val="00EB462E"/>
  </w:style>
  <w:style w:type="character" w:customStyle="1" w:styleId="a6">
    <w:name w:val="Текст выноски Знак"/>
    <w:basedOn w:val="a0"/>
    <w:uiPriority w:val="99"/>
    <w:semiHidden/>
    <w:qFormat/>
    <w:rsid w:val="007A3727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semiHidden/>
    <w:qFormat/>
    <w:rsid w:val="00387B5A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87B5A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Символ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f3">
    <w:name w:val="Balloon Text"/>
    <w:basedOn w:val="a"/>
    <w:uiPriority w:val="99"/>
    <w:semiHidden/>
    <w:unhideWhenUsed/>
    <w:qFormat/>
    <w:rsid w:val="007A37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uiPriority w:val="99"/>
    <w:semiHidden/>
    <w:unhideWhenUsed/>
    <w:rsid w:val="00387B5A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E0E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39"/>
    <w:rsid w:val="0045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1CA3"/>
    <w:rPr>
      <w:i/>
      <w:iCs/>
    </w:rPr>
  </w:style>
  <w:style w:type="character" w:customStyle="1" w:styleId="a4">
    <w:name w:val="Верхний колонтитул Знак"/>
    <w:basedOn w:val="a0"/>
    <w:uiPriority w:val="99"/>
    <w:qFormat/>
    <w:rsid w:val="00EB462E"/>
  </w:style>
  <w:style w:type="character" w:customStyle="1" w:styleId="a5">
    <w:name w:val="Нижний колонтитул Знак"/>
    <w:basedOn w:val="a0"/>
    <w:uiPriority w:val="99"/>
    <w:qFormat/>
    <w:rsid w:val="00EB462E"/>
  </w:style>
  <w:style w:type="character" w:customStyle="1" w:styleId="a6">
    <w:name w:val="Текст выноски Знак"/>
    <w:basedOn w:val="a0"/>
    <w:uiPriority w:val="99"/>
    <w:semiHidden/>
    <w:qFormat/>
    <w:rsid w:val="007A3727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semiHidden/>
    <w:qFormat/>
    <w:rsid w:val="00387B5A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87B5A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Символ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f3">
    <w:name w:val="Balloon Text"/>
    <w:basedOn w:val="a"/>
    <w:uiPriority w:val="99"/>
    <w:semiHidden/>
    <w:unhideWhenUsed/>
    <w:qFormat/>
    <w:rsid w:val="007A37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uiPriority w:val="99"/>
    <w:semiHidden/>
    <w:unhideWhenUsed/>
    <w:rsid w:val="00387B5A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E0E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39"/>
    <w:rsid w:val="0045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2EF8EACD079119ED2884DB70386C0C1A3DB003C78E17E45637886CDBVE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35B3-EE07-4B8D-AF01-9C3888FF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Комаров</dc:creator>
  <cp:lastModifiedBy>boss</cp:lastModifiedBy>
  <cp:revision>3</cp:revision>
  <cp:lastPrinted>2022-01-12T07:06:00Z</cp:lastPrinted>
  <dcterms:created xsi:type="dcterms:W3CDTF">2022-04-18T06:35:00Z</dcterms:created>
  <dcterms:modified xsi:type="dcterms:W3CDTF">2022-04-18T06:36:00Z</dcterms:modified>
  <dc:language>ru-RU</dc:language>
</cp:coreProperties>
</file>