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A0" w:rsidRPr="00A73B41" w:rsidRDefault="00EE0DA0" w:rsidP="00EE0DA0">
      <w:pPr>
        <w:jc w:val="center"/>
        <w:rPr>
          <w:rFonts w:eastAsia="Calibri" w:cs="Times New Roman"/>
          <w:szCs w:val="28"/>
        </w:rPr>
      </w:pPr>
      <w:r w:rsidRPr="00A73B41">
        <w:rPr>
          <w:rFonts w:eastAsia="Calibri" w:cs="Times New Roman"/>
          <w:szCs w:val="28"/>
        </w:rPr>
        <w:t>ПЕРЕЧЕНЬ</w:t>
      </w:r>
    </w:p>
    <w:p w:rsidR="00EE0DA0" w:rsidRPr="00A73B41" w:rsidRDefault="00EE0DA0" w:rsidP="00EE0DA0">
      <w:pPr>
        <w:jc w:val="center"/>
        <w:rPr>
          <w:rFonts w:eastAsia="Calibri" w:cs="Times New Roman"/>
          <w:szCs w:val="28"/>
        </w:rPr>
      </w:pPr>
      <w:r w:rsidRPr="00A73B41">
        <w:rPr>
          <w:rFonts w:eastAsia="Calibri" w:cs="Times New Roman"/>
          <w:szCs w:val="28"/>
        </w:rPr>
        <w:t xml:space="preserve">услуг по бизнес-ситуациям, предоставление которых организуется в </w:t>
      </w:r>
      <w:r w:rsidR="00292043">
        <w:rPr>
          <w:rFonts w:eastAsia="Calibri" w:cs="Times New Roman"/>
          <w:szCs w:val="28"/>
        </w:rPr>
        <w:t xml:space="preserve">МАУ </w:t>
      </w:r>
      <w:r w:rsidRPr="00A73B41">
        <w:rPr>
          <w:rFonts w:eastAsia="Calibri" w:cs="Times New Roman"/>
          <w:szCs w:val="28"/>
        </w:rPr>
        <w:t xml:space="preserve">МФЦ </w:t>
      </w:r>
      <w:r w:rsidR="00292043">
        <w:rPr>
          <w:rFonts w:eastAsia="Calibri" w:cs="Times New Roman"/>
          <w:szCs w:val="28"/>
        </w:rPr>
        <w:t xml:space="preserve">Ремонтненского района </w:t>
      </w:r>
      <w:r w:rsidRPr="00A73B41">
        <w:rPr>
          <w:rFonts w:eastAsia="Calibri" w:cs="Times New Roman"/>
          <w:szCs w:val="28"/>
        </w:rPr>
        <w:t xml:space="preserve">Ростовской области субъектам предпринимательства </w:t>
      </w:r>
    </w:p>
    <w:p w:rsidR="00EE0DA0" w:rsidRPr="00A73B41" w:rsidRDefault="00EE0DA0" w:rsidP="00EE0DA0">
      <w:pPr>
        <w:jc w:val="center"/>
        <w:rPr>
          <w:rFonts w:eastAsia="Calibri" w:cs="Times New Roman"/>
          <w:b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Регистрация фирмы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 (ФНС России);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(ФНС России);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(уполномоченные федеральные органы исполнительной власти);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и снятие с регистрационного учета юридических лиц по месту нахождения обособленных подразделений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Рассмотрение жалоб, поданных плательщиками страховых взносов в вышестоящий орган контроля за уплатой страховых взносов или вышес</w:t>
      </w:r>
      <w:r w:rsidR="00427388" w:rsidRPr="00A73B41">
        <w:rPr>
          <w:rFonts w:eastAsia="Calibri" w:cs="Times New Roman"/>
          <w:color w:val="000000"/>
          <w:szCs w:val="28"/>
        </w:rPr>
        <w:t>тоящему должностному лицу (ФСС);</w:t>
      </w:r>
    </w:p>
    <w:p w:rsidR="00427388" w:rsidRPr="00A73B41" w:rsidRDefault="00427388" w:rsidP="00427388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Услуга по регистрации на Портале Бизнес-навигатора МСП (АО «Федеральная корпорация по развитию малого и среднего предпринимательства»).</w:t>
      </w:r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7465A5" w:rsidRDefault="007465A5" w:rsidP="00EE0DA0">
      <w:pPr>
        <w:ind w:firstLine="709"/>
        <w:rPr>
          <w:rFonts w:eastAsia="Calibri" w:cs="Times New Roman"/>
          <w:szCs w:val="28"/>
        </w:rPr>
      </w:pPr>
    </w:p>
    <w:p w:rsidR="00A04EB7" w:rsidRDefault="00A04EB7" w:rsidP="00EE0DA0">
      <w:pPr>
        <w:ind w:firstLine="709"/>
        <w:rPr>
          <w:rFonts w:eastAsia="Calibri" w:cs="Times New Roman"/>
          <w:szCs w:val="28"/>
        </w:rPr>
      </w:pPr>
    </w:p>
    <w:p w:rsidR="00A04EB7" w:rsidRDefault="00A04EB7" w:rsidP="00EE0DA0">
      <w:pPr>
        <w:ind w:firstLine="709"/>
        <w:rPr>
          <w:rFonts w:eastAsia="Calibri" w:cs="Times New Roman"/>
          <w:szCs w:val="28"/>
        </w:rPr>
      </w:pPr>
    </w:p>
    <w:p w:rsidR="00A04EB7" w:rsidRPr="00A73B41" w:rsidRDefault="00A04EB7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lastRenderedPageBreak/>
        <w:t>Бизнес-старт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субъектам малого предпринимательства нежилых помещений Ростовского бизнес-инкубатора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(уполномоченные федеральные органы исполнительной власти);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(министерство по физической культуре и спорту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специалистов в области ветеринарии, занимающихся предпринимательской деятельностью на территории Ростовской области (управление ветеринарии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документов и осмотр имущества, предоставляемого Агентству в залог для получения микрофинансовой помощи (</w:t>
      </w:r>
      <w:r w:rsidRPr="00A73B41">
        <w:rPr>
          <w:rFonts w:eastAsia="Calibri" w:cs="Times New Roman"/>
          <w:szCs w:val="28"/>
        </w:rPr>
        <w:t>АНО – микрофинансовая компания «Ростовское региональное агентство поддержки предпринимательства»</w:t>
      </w:r>
      <w:r w:rsidRPr="00A73B41">
        <w:rPr>
          <w:rFonts w:eastAsia="Calibri" w:cs="Times New Roman"/>
          <w:color w:val="000000"/>
          <w:szCs w:val="28"/>
        </w:rPr>
        <w:t>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 (АО «Федеральная корпорация по развитию малого и среднего предпринимательства»);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cs="Times New Roman"/>
          <w:szCs w:val="28"/>
        </w:rPr>
        <w:t xml:space="preserve">Предоставление субсидии </w:t>
      </w:r>
      <w:r w:rsidRPr="00A73B41">
        <w:rPr>
          <w:rFonts w:eastAsia="Times-Roman" w:cs="Times New Roman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 – грантов на поддержку начинающих фермеров </w:t>
      </w:r>
      <w:r w:rsidRPr="00A73B41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Times-Roman" w:cs="Times New Roman"/>
          <w:szCs w:val="28"/>
        </w:rPr>
        <w:t xml:space="preserve">Предоставление субсидии на содействие достижению целевых показателей региональных программ развития агропромышленного комплекса – грантов на развитие семейных животноводческих ферм </w:t>
      </w:r>
      <w:r w:rsidRPr="00A73B41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и снятие с регистрационного учета юридических лиц по месту нахождения обособленных подразделений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 (ФСС);</w:t>
      </w:r>
    </w:p>
    <w:p w:rsidR="00EE0DA0" w:rsidRPr="00A73B41" w:rsidRDefault="00427388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 xml:space="preserve"> </w:t>
      </w:r>
      <w:r w:rsidR="00EE0DA0" w:rsidRPr="00A73B41">
        <w:rPr>
          <w:rFonts w:eastAsia="Calibri" w:cs="Times New Roman"/>
          <w:color w:val="000000"/>
          <w:szCs w:val="28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 (ФСС);</w:t>
      </w:r>
    </w:p>
    <w:p w:rsidR="00EE0DA0" w:rsidRPr="00A73B41" w:rsidRDefault="00427388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 </w:t>
      </w:r>
      <w:r w:rsidR="00EE0DA0" w:rsidRPr="00A73B41">
        <w:rPr>
          <w:rFonts w:eastAsia="Calibri" w:cs="Times New Roman"/>
          <w:color w:val="000000"/>
          <w:szCs w:val="28"/>
        </w:rPr>
        <w:t>Рассмотрение жалоб, поданных плательщиками страховых взносов в вышестоящий орган контроля за уплатой страховых взносов или вышес</w:t>
      </w:r>
      <w:r w:rsidRPr="00A73B41">
        <w:rPr>
          <w:rFonts w:eastAsia="Calibri" w:cs="Times New Roman"/>
          <w:color w:val="000000"/>
          <w:szCs w:val="28"/>
        </w:rPr>
        <w:t>тоящему должностному лицу (ФСС);</w:t>
      </w:r>
    </w:p>
    <w:p w:rsidR="00427388" w:rsidRPr="00A73B41" w:rsidRDefault="00427388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 Услуга по регистрации на Портале Бизнес-навигатора МСП (АО «Федеральная корпорация по развитию малого и среднего предпринимательства»).</w:t>
      </w:r>
    </w:p>
    <w:p w:rsidR="00EE0DA0" w:rsidRPr="00A73B41" w:rsidRDefault="00EE0DA0" w:rsidP="00EE0DA0">
      <w:pPr>
        <w:tabs>
          <w:tab w:val="left" w:pos="1418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 xml:space="preserve">Недвижимое имущество для бизнеса 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Регистрация собственности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47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 (Росреестр);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Присвоение, изменение и аннулирование адреса объекта адресации (органы МСУ);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Земельные участки (получение, покупка, аренда, использование)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(Росимущество);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Заключение дополнительных соглашений к договорам аренды, безвозмездного пользования земельным участком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Расторжение договора аренды, безвозмездного пользования земельным участком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Продажа земельного участка без проведения торгов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земельного участка в собственность бесплатно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земельного участка в аренду без проведения торгов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Предварительное согласование предоставления земельного участка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Утверждение схемы расположения земельного участка на кадастровом плане территории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арендатору земельного участка согласия на залог права аренды земельного участка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Сверка арендных платежей с арендаторами земельных участков, муниципального имущества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градостроительного плана земельного участка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справки об отсутствии (наличии) задолженности по арендной плате за земельный участок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земельных участков для целей, не связанных со строительством, единственному заявителю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 (органы МСУ).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Здания и помещения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субъектам малого предпринимательства нежилых помещений Ростовского бизнес-инкубатора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Заключение договоров аренды муниципального имущества (за исключением земельных участков) на новый срок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муниципального имущества (за исключением земельных участков) в аренду без проведения торгов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Расторжение договора аренды муниципального имущества (за исключением земельных участков)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Перевод жилого помещения в нежилое помещение и нежилого помещения в жилое помещение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Сверка арендных платежей с арендаторами земельных участков, муници</w:t>
      </w:r>
      <w:r w:rsidR="00032D0F" w:rsidRPr="00A73B41">
        <w:rPr>
          <w:rFonts w:eastAsia="Calibri" w:cs="Times New Roman"/>
          <w:color w:val="000000"/>
          <w:szCs w:val="28"/>
        </w:rPr>
        <w:t>пального имущества (органы МСУ);</w:t>
      </w:r>
    </w:p>
    <w:p w:rsidR="00032D0F" w:rsidRPr="00A73B41" w:rsidRDefault="00032D0F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>Прием документов, необходимых для заключения договора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 включительно к электрическим сетям (АО «Донэнерго»);</w:t>
      </w:r>
    </w:p>
    <w:p w:rsidR="00032D0F" w:rsidRPr="00A73B41" w:rsidRDefault="00032D0F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Прием уведомлений о выполнении технических условий, указанных в договоре о технологическом присоединении энергопринимающих устройств </w:t>
      </w:r>
      <w:r w:rsidRPr="00A73B41">
        <w:rPr>
          <w:szCs w:val="28"/>
        </w:rPr>
        <w:lastRenderedPageBreak/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 включительно к электрическим сетям (АО «Донэнерго»);</w:t>
      </w:r>
    </w:p>
    <w:p w:rsidR="00032D0F" w:rsidRPr="00A73B41" w:rsidRDefault="00032D0F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>Прием заявки на технологическое присоединение физического лица (за исключением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 (ПАО «МРСК Юга»);</w:t>
      </w:r>
    </w:p>
    <w:p w:rsidR="00032D0F" w:rsidRPr="00A73B41" w:rsidRDefault="00032D0F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>Прием документов и оформление заявки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кВт, включительно (ПАО «МРСК Юга»)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Строительство новых объектов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 (министерство строительства, архитектуры и территориального развития Ростовской области); 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 (министерство строительства, архитектуры и территориального развития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разрешения на ввод объе</w:t>
      </w:r>
      <w:r w:rsidR="005A6ADF" w:rsidRPr="00A73B41">
        <w:rPr>
          <w:rFonts w:eastAsia="Calibri" w:cs="Times New Roman"/>
          <w:color w:val="000000"/>
          <w:szCs w:val="28"/>
        </w:rPr>
        <w:t>кта в эксплуатацию (органы МСУ).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Информирование о недвижимости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услуга по предоставлению сведений, содержащихся в Едином государственном реестре недвижимости (Росреестр);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Осуществление в установленном порядке выдачи выписок из реестра федерального имущества (Росимущество);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Предоставление информации об объектах учета из реестра муниципального имущества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 информационной системы обеспечения градостроительной деятельности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 (АО «Федеральная корпорация по развитию малого и среднего предпринимательства»); 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справки об отсутствии (наличии) задолженности по арендной плате за земельный участок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государственном адресном реестре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 (муниципальный архив).</w:t>
      </w:r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Финансовая поддержка (субсидии)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b/>
          <w:i/>
          <w:color w:val="000000"/>
          <w:szCs w:val="28"/>
        </w:rPr>
      </w:pPr>
      <w:r w:rsidRPr="00A73B41">
        <w:rPr>
          <w:rFonts w:eastAsia="Calibri" w:cs="Times New Roman"/>
          <w:b/>
          <w:i/>
          <w:color w:val="000000"/>
          <w:szCs w:val="28"/>
        </w:rPr>
        <w:t>Субсидии неотраслевые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на возмещение части затрат на уплату процентов по кредитам, полученным на реализацию инвестиционных проектов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субъектам малого и среднего предпринимательства на возмещение части лизинговых платежей, в том числе первоначального взноса (министерство экономического развития Ростовской области);</w:t>
      </w:r>
    </w:p>
    <w:p w:rsidR="008406CD" w:rsidRPr="00A73B41" w:rsidRDefault="00EE0DA0" w:rsidP="00DD63D5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субъектам инновационной деятельности (за исключением государственных (муниципальных) учреждений) за счет средств областного бюджета на возмещение части капитальных и (или) текущих затрат, связанных с производством инновационной продукции (товаров, работ, услуг) (министерство экономическо</w:t>
      </w:r>
      <w:r w:rsidR="00D80407" w:rsidRPr="00A73B41">
        <w:rPr>
          <w:rFonts w:eastAsia="Calibri" w:cs="Times New Roman"/>
          <w:color w:val="000000"/>
          <w:szCs w:val="28"/>
        </w:rPr>
        <w:t>го развития Ростовской области).</w:t>
      </w:r>
    </w:p>
    <w:p w:rsidR="00EE0DA0" w:rsidRPr="00A73B41" w:rsidRDefault="00EE0DA0" w:rsidP="00EE0DA0">
      <w:pPr>
        <w:tabs>
          <w:tab w:val="left" w:pos="1418"/>
        </w:tabs>
        <w:ind w:firstLine="709"/>
        <w:contextualSpacing/>
        <w:rPr>
          <w:rFonts w:eastAsia="Calibri" w:cs="Times New Roman"/>
          <w:b/>
          <w:i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b/>
          <w:i/>
          <w:color w:val="000000"/>
          <w:szCs w:val="28"/>
        </w:rPr>
      </w:pPr>
      <w:r w:rsidRPr="00A73B41">
        <w:rPr>
          <w:rFonts w:eastAsia="Calibri" w:cs="Times New Roman"/>
          <w:b/>
          <w:i/>
          <w:color w:val="000000"/>
          <w:szCs w:val="28"/>
        </w:rPr>
        <w:t>Субсидии по направлениям экономической деятельности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Сельскохозяйственные субсидии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 xml:space="preserve">Предоставление субсидий организациям агропромышленного комплекса независимо от их организационно-правовой формы, индивидуальным </w:t>
      </w:r>
      <w:r w:rsidRPr="00316AEA">
        <w:rPr>
          <w:szCs w:val="28"/>
        </w:rPr>
        <w:lastRenderedPageBreak/>
        <w:t>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кооперативов), занимающимся животноводством (мясное, молочное скотоводство, птицеводство), или садоводством, или виноградарством, на возмещение части затрат на приобретение сельскохозяйственной техники, произведенной в Российской Федерации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 w:cs="Times New Roman"/>
          <w:color w:val="000000"/>
          <w:szCs w:val="28"/>
        </w:rPr>
        <w:t>Предоставление главам крестьянских (фермерских) хозяйств грантов на развитие семейных животноводческих ферм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субсидии на возмещение части затрат на приобретение племенного молодняка крупного рогатого скота молочного направления, в том числе по импорту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субсидии на возмещение части затрат на приобретение племенного молодняка крупного рогатого скота мясного направления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субсидии на содействие достижению целевых показателей региональных программ развития агропромышленного комплекса - грантов на развитие материально-технической базы сельскохозяйственных потребительских кооперативов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/>
          <w:bCs/>
          <w:kern w:val="2"/>
          <w:szCs w:val="28"/>
        </w:rPr>
        <w:t xml:space="preserve"> Предоставление субсидии </w:t>
      </w:r>
      <w:r w:rsidRPr="00316AEA">
        <w:rPr>
          <w:rFonts w:eastAsia="Calibri"/>
          <w:kern w:val="2"/>
          <w:szCs w:val="28"/>
        </w:rPr>
        <w:t>на поддержку племенного животноводства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 xml:space="preserve">Предоставление субсидий на содействие достижению целевых показателей региональных программ развития агропромышленного комплекса на </w:t>
      </w:r>
      <w:r w:rsidRPr="00316AEA">
        <w:rPr>
          <w:szCs w:val="28"/>
        </w:rPr>
        <w:lastRenderedPageBreak/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закладку и уход за многолетними плодовыми и ягодными насаждениями, садами интенсивного типа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 w:cs="Times New Roman"/>
          <w:color w:val="000000"/>
          <w:szCs w:val="28"/>
        </w:rPr>
        <w:t xml:space="preserve"> </w:t>
      </w:r>
      <w:r w:rsidRPr="00316AEA">
        <w:rPr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закладку, уход, установку шпалеры, раскорчевку виноградников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элитного семеноводства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Предоставление субсидий на возмещение части затрат на уплату процентов по инвестиционным кредитам и займам, полученным в российских кредитных организациях и сельскохозяйственных кредитных потребительских кооперативах на срок от 2 до 15 лет </w:t>
      </w:r>
      <w:r w:rsidRPr="00316AEA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 xml:space="preserve"> 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краткосрочным кредитам (займам), полученным до 31 декабря 2016 г.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 w:cs="Times New Roman"/>
          <w:color w:val="000000"/>
          <w:szCs w:val="28"/>
        </w:rPr>
        <w:t xml:space="preserve"> </w:t>
      </w: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воды, для орошения сельскохозяйственных культур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 w:cs="Times New Roman"/>
          <w:color w:val="000000"/>
          <w:szCs w:val="28"/>
        </w:rPr>
        <w:t xml:space="preserve"> </w:t>
      </w:r>
      <w:r w:rsidRPr="00316AEA">
        <w:rPr>
          <w:szCs w:val="28"/>
        </w:rPr>
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выполнение гидромелиоративных мероприятий, связанных со строительством, реконструкцией и техническим перевооружением </w:t>
      </w:r>
      <w:r w:rsidRPr="00316AEA">
        <w:rPr>
          <w:szCs w:val="28"/>
        </w:rPr>
        <w:lastRenderedPageBreak/>
        <w:t>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в пользование в установленном порядке (за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 xml:space="preserve"> Предоставление субсидии сельскохозяйственным товаропроизводителям (кроме граждан, ведущих личное подсобное хозяйство) на повышение продуктивности в молочном скотоводстве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субсидии сельскохозяйственным товаропроизводителям (кроме граждан, ведущих личное подсобное хозяйство) на возмещение части затрат на оплату услуг по подаче воды электрифицированными насосными станциями на рисовые оросительные системы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в предыдущем и текущем финансовых годах, включающих подготовительные, посадочные и уходные работы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подсобное хозяйство) на содействие достижению целевых показателей региональных программ развития агропромышленного комплекса на поддержку рисоводства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оборудования, машин и механизмов для молочного скотоводства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Предоставление субсидий сельскохозяйственным товаропроизводителям на компенсацию части стоимости агрохимического обследования пашни </w:t>
      </w:r>
      <w:r w:rsidRPr="00316AEA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 xml:space="preserve"> Предоставление субсидий сельскохозяйственным товаропроизводителям на возмещение части затрат по наращиванию маточного </w:t>
      </w:r>
      <w:r w:rsidRPr="00316AEA">
        <w:rPr>
          <w:szCs w:val="28"/>
        </w:rPr>
        <w:lastRenderedPageBreak/>
        <w:t xml:space="preserve">поголовья овец и коз </w:t>
      </w:r>
      <w:r w:rsidRPr="00316AEA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области).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 xml:space="preserve">Предоставление субсидий на содействие достижению целевых показателей региональных программ развития агропромышленного комплекса на поддержку тонкорунного и полутонкорунного овцеводства </w:t>
      </w:r>
      <w:r w:rsidRPr="00316AEA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области).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субсидии на возмещение части затрат на добычу (вылов) карася, тюльки, шпрота, хамсы и бычка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EE0DA0" w:rsidRPr="00A73B41" w:rsidRDefault="00EE0DA0" w:rsidP="00934B84">
      <w:pPr>
        <w:tabs>
          <w:tab w:val="left" w:pos="1701"/>
        </w:tabs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Субсидии в сфере туризма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субъектам туристской индустрии на возмещение части затрат на приобретение основных средств в связи с оказанием услуг в сфере въездного и внутреннего туризма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субъектам туристской индустрии на возмещение части затрат в связи с выполнением на территории Ростовской области работ по классификации гостиниц и иных средств размещения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субъектам туристской индустрии на возмещение части затрат на рекламно-информационное продвижение турпродукта в связи с оказанием услуг в сфере въездного и внутреннего туризма (министерство экономическо</w:t>
      </w:r>
      <w:r w:rsidR="00863DBE" w:rsidRPr="00A73B41">
        <w:rPr>
          <w:rFonts w:eastAsia="Calibri" w:cs="Times New Roman"/>
          <w:color w:val="000000"/>
          <w:szCs w:val="28"/>
        </w:rPr>
        <w:t>го развития Ростовской области).</w:t>
      </w:r>
    </w:p>
    <w:p w:rsidR="00EE0DA0" w:rsidRPr="00A73B41" w:rsidRDefault="00EE0DA0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Субсидии в сфере природопользования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50 процентов затрат (без НДС и транспортных расходов) на приобретение запасных частей, текущий ремонт и (или) модернизацию судов, используемых в целях добычи (вылова) водных биологических ресурсов (министерство природных ресурсов и экологии Ростовской области)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50 процентов затрат (без НДС) на приобретение электрической энергии для переработки, охлаждения и хранения рыбы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50 процентов затрат (без НДС и транспортных расходов)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50 процентов затрат на приобретение основных средств, используемых в рыбоводстве, в том числе по импорту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50 процентов затрат на приобретение электрической энергии для подачи воды в целях выращивания рыбы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Предоставление субсидии на возмещение части затрат на выращивание и реализацию карпа, белого и черного амуров и толстолобика, выращенных в полувольных условиях или искусственно созданной среде обитания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области, молодью шемаи и судака, сеголетками (годовиками) толстолобика, белого и черного амуров, сазана (министерство природных ресурсов</w:t>
      </w:r>
      <w:r w:rsidR="00863DBE" w:rsidRPr="00A73B41">
        <w:rPr>
          <w:rFonts w:eastAsia="Calibri" w:cs="Times New Roman"/>
          <w:color w:val="000000"/>
          <w:szCs w:val="28"/>
        </w:rPr>
        <w:t xml:space="preserve"> и экологии Ростовской области).</w:t>
      </w:r>
    </w:p>
    <w:p w:rsidR="00EE0DA0" w:rsidRPr="00A73B41" w:rsidRDefault="00EE0DA0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8406CD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Субсидии для производителей готовой продукции</w:t>
      </w:r>
    </w:p>
    <w:p w:rsidR="008A188B" w:rsidRPr="00A73B41" w:rsidRDefault="008A188B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4.2.4.1 </w:t>
      </w:r>
      <w:r w:rsidR="008406CD" w:rsidRPr="00A73B41">
        <w:rPr>
          <w:rFonts w:eastAsia="Calibri" w:cs="Times New Roman"/>
          <w:color w:val="000000"/>
          <w:szCs w:val="28"/>
        </w:rPr>
        <w:t>Предоставление субсидий организациям – производителям готовой продукции на возмещение части затрат, связанных с сертификацией продукции и систем менеджмента качества (министерство экономического развития Ростовской области);</w:t>
      </w:r>
    </w:p>
    <w:p w:rsidR="008A188B" w:rsidRPr="00A73B41" w:rsidRDefault="008A188B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4.2.4.2 </w:t>
      </w:r>
      <w:r w:rsidRPr="00A73B41">
        <w:rPr>
          <w:kern w:val="2"/>
          <w:szCs w:val="28"/>
        </w:rPr>
        <w:t xml:space="preserve">Предоставление субсидий организациям – производителям готовой продукции на возмещение части затрат по страхованию кредитов </w:t>
      </w:r>
      <w:r w:rsidRPr="00A73B41">
        <w:rPr>
          <w:rFonts w:eastAsia="Calibri" w:cs="Times New Roman"/>
          <w:color w:val="000000"/>
          <w:szCs w:val="28"/>
        </w:rPr>
        <w:t>(министерство экономического развития Ростовской области);</w:t>
      </w:r>
    </w:p>
    <w:p w:rsidR="008A188B" w:rsidRPr="00A73B41" w:rsidRDefault="008A188B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4.2.4.3 </w:t>
      </w:r>
      <w:r w:rsidRPr="00A73B41">
        <w:rPr>
          <w:kern w:val="2"/>
          <w:szCs w:val="28"/>
        </w:rPr>
        <w:t xml:space="preserve">Предоставление субсидий организациям – производителям готовой продукции на возмещение части затрат, связанных с участием в выставочных мероприятиях за рубежом </w:t>
      </w:r>
      <w:r w:rsidRPr="00A73B41">
        <w:rPr>
          <w:rFonts w:eastAsia="Calibri" w:cs="Times New Roman"/>
          <w:color w:val="000000"/>
          <w:szCs w:val="28"/>
        </w:rPr>
        <w:t>(министерство экономического развития Ростовской области);</w:t>
      </w:r>
    </w:p>
    <w:p w:rsidR="008A188B" w:rsidRPr="00A73B41" w:rsidRDefault="008A188B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b/>
          <w:i/>
          <w:color w:val="000000"/>
          <w:szCs w:val="28"/>
        </w:rPr>
      </w:pPr>
      <w:r w:rsidRPr="00A73B41">
        <w:rPr>
          <w:rFonts w:eastAsia="Calibri" w:cs="Times New Roman"/>
          <w:b/>
          <w:i/>
          <w:color w:val="000000"/>
          <w:szCs w:val="28"/>
        </w:rPr>
        <w:t>Иные меры финансовой поддержки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поручительств субъектам МСП по кредитам, займам, лизингу, банковским гарантиям (НКО «Гарантийный фонд Ростовской области»);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поручительств субъектам МСП на условиях согарантии с АО «Корпорация МСП» / АО «Российский Банк поддержки малого и среднего предпринимательства» (НКО «Гарантийный фонд Ростовской области»);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поручительств организациям инфраструктуры поддержки субъектов МСП по кредитам, займам, лизингу, банковским гарантиям (НКО «Гарантийный фонд Ростовской области»);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документов, необходимых для заключения договора о предоставлении микрозайма (АНО – микрофинансовая компания «Ростовское региональное агентство поддержки предпринимательства»);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 (АО «Федеральная корпорация по развитию малого и</w:t>
      </w:r>
      <w:r w:rsidR="00781AD9" w:rsidRPr="00A73B41">
        <w:rPr>
          <w:rFonts w:eastAsia="Calibri" w:cs="Times New Roman"/>
          <w:color w:val="000000"/>
          <w:szCs w:val="28"/>
        </w:rPr>
        <w:t xml:space="preserve"> среднего предпринимательства»).</w:t>
      </w:r>
    </w:p>
    <w:p w:rsidR="00EE0DA0" w:rsidRDefault="00EE0DA0" w:rsidP="00EE0DA0">
      <w:pPr>
        <w:tabs>
          <w:tab w:val="left" w:pos="1560"/>
        </w:tabs>
        <w:rPr>
          <w:rFonts w:eastAsia="Calibri" w:cs="Times New Roman"/>
          <w:color w:val="000000"/>
          <w:szCs w:val="28"/>
        </w:rPr>
      </w:pPr>
    </w:p>
    <w:p w:rsidR="003E2AB0" w:rsidRDefault="003E2AB0" w:rsidP="00EE0DA0">
      <w:pPr>
        <w:tabs>
          <w:tab w:val="left" w:pos="1560"/>
        </w:tabs>
        <w:rPr>
          <w:rFonts w:eastAsia="Calibri" w:cs="Times New Roman"/>
          <w:color w:val="000000"/>
          <w:szCs w:val="28"/>
        </w:rPr>
      </w:pPr>
    </w:p>
    <w:p w:rsidR="003E2AB0" w:rsidRPr="00A73B41" w:rsidRDefault="003E2AB0" w:rsidP="00EE0DA0">
      <w:pPr>
        <w:tabs>
          <w:tab w:val="left" w:pos="1560"/>
        </w:tabs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Инвестиции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Предоставление льгот по налогам инвесторам, осуществляющим реализацию инвестиционных проектов (министерство экономического развития Ростовской области);</w:t>
      </w:r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Защита прав предпринимателей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szCs w:val="28"/>
        </w:rPr>
        <w:t>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деятельности, а также жалоб предпринимателей и иных лиц, обращающихся в защиту прав предпринимателей подозреваемых, обвиняемых и осужденных за совершение преступлений в связи с их предпринимательской деятельностью</w:t>
      </w:r>
      <w:r w:rsidRPr="00A73B41">
        <w:rPr>
          <w:rFonts w:eastAsia="Calibri" w:cs="Times New Roman"/>
          <w:color w:val="000000"/>
          <w:szCs w:val="28"/>
        </w:rPr>
        <w:t xml:space="preserve"> (</w:t>
      </w:r>
      <w:r w:rsidRPr="00A73B41">
        <w:rPr>
          <w:rFonts w:eastAsia="Calibri" w:cs="Times New Roman"/>
          <w:szCs w:val="28"/>
        </w:rPr>
        <w:t>Уполномоченный по защите прав предпринимателей в Ростовской области</w:t>
      </w:r>
      <w:r w:rsidRPr="00A73B41">
        <w:rPr>
          <w:rFonts w:eastAsia="Calibri" w:cs="Times New Roman"/>
          <w:color w:val="000000"/>
          <w:szCs w:val="28"/>
        </w:rPr>
        <w:t>);</w:t>
      </w:r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Контроль и надзор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Разрешения на специальные виды деятельности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(уполномоченные федеральные органы исполнительной власти);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(министерство по физической культуре и спорту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специалистов в области ветеринарии, занимающихся предпринимательской деятельностью на территории Ростовской области (управление ветеринарии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Определение зоосанитарного статуса свиноводческих хозяйств, а также организаций, осуществляющих убой свиней, переработку и хранение продукции свиноводства (управление ветеринарии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kern w:val="2"/>
          <w:szCs w:val="28"/>
        </w:rPr>
        <w:t>Предоставление лесного участка в постоянное (бессрочное) пользование</w:t>
      </w:r>
      <w:r w:rsidR="00B0655F" w:rsidRPr="00A73B41">
        <w:rPr>
          <w:kern w:val="2"/>
          <w:szCs w:val="28"/>
        </w:rPr>
        <w:t xml:space="preserve"> </w:t>
      </w:r>
      <w:r w:rsidRPr="00A73B41">
        <w:rPr>
          <w:rFonts w:eastAsia="Calibri" w:cs="Times New Roman"/>
          <w:color w:val="000000"/>
          <w:szCs w:val="28"/>
        </w:rPr>
        <w:t>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kern w:val="2"/>
          <w:szCs w:val="28"/>
        </w:rPr>
        <w:t xml:space="preserve">Предоставление лесных участков в безвозмездное пользование </w:t>
      </w:r>
      <w:r w:rsidRPr="00A73B41">
        <w:rPr>
          <w:rFonts w:eastAsia="Calibri" w:cs="Times New Roman"/>
          <w:color w:val="000000"/>
          <w:szCs w:val="28"/>
        </w:rPr>
        <w:t>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>Прием лесных деклараций и отчетов об использовании лесов от граждан, юридических лиц, осуществляющих использование лесов</w:t>
      </w:r>
      <w:r w:rsidRPr="00A73B41">
        <w:rPr>
          <w:rFonts w:eastAsia="Calibri" w:cs="Times New Roman"/>
          <w:color w:val="000000"/>
          <w:szCs w:val="28"/>
        </w:rPr>
        <w:t xml:space="preserve">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права пользования недрами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Внесение изменений в лицензию на право пользования недрами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Переоформление лицензии на право пользования недрами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Прекращение права пользования недрами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Прием отчетов об охране лесов от пожаров, защите, воспроизводстве лесов и лесоразведении </w:t>
      </w:r>
      <w:r w:rsidRPr="00A73B41">
        <w:rPr>
          <w:rFonts w:eastAsia="Calibri" w:cs="Times New Roman"/>
          <w:color w:val="000000"/>
          <w:szCs w:val="28"/>
        </w:rPr>
        <w:t>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(управление государственного надзора за техническим состоянием самоходных машин и других вид</w:t>
      </w:r>
      <w:r w:rsidR="0059508E" w:rsidRPr="00A73B41">
        <w:rPr>
          <w:rFonts w:eastAsia="Calibri" w:cs="Times New Roman"/>
          <w:color w:val="000000"/>
          <w:szCs w:val="28"/>
        </w:rPr>
        <w:t>ов техники Ростовской области).</w:t>
      </w:r>
    </w:p>
    <w:p w:rsidR="00EE0DA0" w:rsidRPr="00A73B41" w:rsidRDefault="00EE0DA0" w:rsidP="00EE0DA0">
      <w:pPr>
        <w:tabs>
          <w:tab w:val="left" w:pos="1418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Реклама, отделка фасадов и благоустройство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разрешений на установку и эксплуатацию рекламных конструкций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</w:t>
      </w:r>
      <w:r w:rsidR="0059508E" w:rsidRPr="00A73B41">
        <w:rPr>
          <w:rFonts w:eastAsia="Calibri" w:cs="Times New Roman"/>
          <w:color w:val="000000"/>
          <w:szCs w:val="28"/>
        </w:rPr>
        <w:t>архитектурных форм (органы МСУ).</w:t>
      </w:r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Экспорт, импорт и выход на международные рынки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организациям-экспортерам готовой продукции на возмещение части затрат по уплате процентов по кредитам, полученным в российских кредитных организациях (министерство экономического развития Ростовской области);</w:t>
      </w:r>
    </w:p>
    <w:p w:rsidR="00EE0DA0" w:rsidRPr="00A73B41" w:rsidRDefault="00EE0DA0" w:rsidP="00EE0DA0">
      <w:pPr>
        <w:tabs>
          <w:tab w:val="left" w:pos="1560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Развитие делового партнерства (кооперации)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(АО «Федеральная корпорация по развитию малого и</w:t>
      </w:r>
      <w:r w:rsidR="00781AD9" w:rsidRPr="00A73B41">
        <w:rPr>
          <w:rFonts w:eastAsia="Calibri" w:cs="Times New Roman"/>
          <w:color w:val="000000"/>
          <w:szCs w:val="28"/>
        </w:rPr>
        <w:t xml:space="preserve"> среднего предпринимательства»).</w:t>
      </w:r>
    </w:p>
    <w:p w:rsidR="00EE0DA0" w:rsidRPr="00A73B41" w:rsidRDefault="00EE0DA0" w:rsidP="00EE0DA0">
      <w:pPr>
        <w:tabs>
          <w:tab w:val="left" w:pos="1418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Электронные торговые площадки (закупки)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</w:t>
      </w:r>
      <w:r w:rsidRPr="00A73B41">
        <w:rPr>
          <w:rFonts w:eastAsia="Calibri" w:cs="Times New Roman"/>
          <w:color w:val="000000"/>
          <w:szCs w:val="28"/>
        </w:rPr>
        <w:lastRenderedPageBreak/>
        <w:t>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(АО «Федеральная корпорация по развитию малого и</w:t>
      </w:r>
      <w:r w:rsidR="00781AD9" w:rsidRPr="00A73B41">
        <w:rPr>
          <w:rFonts w:eastAsia="Calibri" w:cs="Times New Roman"/>
          <w:color w:val="000000"/>
          <w:szCs w:val="28"/>
        </w:rPr>
        <w:t xml:space="preserve"> среднего предпринимательства»).</w:t>
      </w:r>
    </w:p>
    <w:p w:rsidR="00EE0DA0" w:rsidRPr="00A73B41" w:rsidRDefault="00EE0DA0" w:rsidP="00EE0DA0">
      <w:pPr>
        <w:tabs>
          <w:tab w:val="left" w:pos="1560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Экспертиза и оценка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(управление государственного надзора за техническим состоянием самоходных машин и других видов техники Ростовской области); </w:t>
      </w:r>
    </w:p>
    <w:p w:rsidR="00781AD9" w:rsidRPr="00A73B41" w:rsidRDefault="00781AD9" w:rsidP="00032D0F">
      <w:pPr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Закрытие бизнеса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 (ФНС России);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(ФНС России);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и снятие с регистрационного учета юридических лиц по месту нахождения обособленных подразделений (ФСС).</w:t>
      </w:r>
    </w:p>
    <w:p w:rsidR="00EE0DA0" w:rsidRPr="00A73B41" w:rsidRDefault="00EE0DA0" w:rsidP="00EE0DA0">
      <w:pPr>
        <w:tabs>
          <w:tab w:val="left" w:pos="1418"/>
        </w:tabs>
        <w:ind w:firstLine="709"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Справки и информирование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Информирование о юридических лицах, ИП и налогоплательщиках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реестре дисквалифицированных лиц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справок о наличии (отсутствии) судимости и (или) факта уголовного преследования либо о прекращении уголовного преследования (МВД);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47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 об административных правонарушениях в области дорожного движения (МВД);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</w:t>
      </w:r>
      <w:r w:rsidRPr="00A73B41">
        <w:rPr>
          <w:rFonts w:eastAsia="Calibri" w:cs="Times New Roman"/>
          <w:color w:val="000000"/>
          <w:szCs w:val="28"/>
        </w:rPr>
        <w:lastRenderedPageBreak/>
        <w:t>психотропных веществ без назначения врача либо новых потенциально опасных психоактивных веществ (МВД);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 (ФСС).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Информирование о недвижимости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услуга по предоставлению сведений, содержащихся в Едином государственном реестре недвижимости (Росреестр);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Осуществление в установленном порядке выдачи выписок из реестра федерального имущества (Росимущество);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информации об объектах учета из реестра муниципального имущества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 информационной системы обеспечения градостроительной деятельности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 (АО «Федеральная корпорация по развитию малого и среднего предпринимательства»); 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справки об отсутствии (наличии) задолженности по арендной плате за земельный участок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государственном адресном реестре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 (муниципальный архив).</w:t>
      </w:r>
    </w:p>
    <w:p w:rsidR="00EE0DA0" w:rsidRPr="00A73B41" w:rsidRDefault="00EE0DA0" w:rsidP="00A73B41">
      <w:pPr>
        <w:tabs>
          <w:tab w:val="left" w:pos="1560"/>
        </w:tabs>
        <w:ind w:left="1418" w:hanging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A73B41">
      <w:pPr>
        <w:pStyle w:val="a6"/>
        <w:numPr>
          <w:ilvl w:val="1"/>
          <w:numId w:val="1"/>
        </w:numPr>
        <w:ind w:left="1418" w:hanging="709"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Информирование о налогах, штрафах ГИБДД и исполнительных производствах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(ФНС России);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 об административных правонарушениях в области дорожного движения (МВД России);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Предоставление информации по находящимся на исполнении исполнительным производствам в отношении физических и юридических лиц (</w:t>
      </w:r>
      <w:r w:rsidR="00A92D59" w:rsidRPr="00A73B41">
        <w:rPr>
          <w:rFonts w:eastAsia="Calibri" w:cs="Times New Roman"/>
          <w:color w:val="000000"/>
          <w:szCs w:val="28"/>
        </w:rPr>
        <w:t>ФССП России).</w:t>
      </w:r>
    </w:p>
    <w:p w:rsidR="00EE0DA0" w:rsidRDefault="00EE0DA0" w:rsidP="00EE0DA0">
      <w:pPr>
        <w:tabs>
          <w:tab w:val="left" w:pos="1418"/>
        </w:tabs>
        <w:ind w:firstLine="709"/>
        <w:rPr>
          <w:rFonts w:eastAsia="Calibri" w:cs="Times New Roman"/>
          <w:color w:val="000000"/>
          <w:szCs w:val="28"/>
        </w:rPr>
      </w:pPr>
    </w:p>
    <w:p w:rsidR="00A04EB7" w:rsidRPr="00A73B41" w:rsidRDefault="00A04EB7" w:rsidP="00EE0DA0">
      <w:pPr>
        <w:tabs>
          <w:tab w:val="left" w:pos="1418"/>
        </w:tabs>
        <w:ind w:firstLine="709"/>
        <w:rPr>
          <w:rFonts w:eastAsia="Calibri" w:cs="Times New Roman"/>
          <w:color w:val="000000"/>
          <w:szCs w:val="28"/>
        </w:rPr>
      </w:pPr>
      <w:bookmarkStart w:id="0" w:name="_GoBack"/>
      <w:bookmarkEnd w:id="0"/>
    </w:p>
    <w:p w:rsidR="00EE0DA0" w:rsidRPr="00A73B41" w:rsidRDefault="00EE0DA0" w:rsidP="00A73B41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Иная информация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 (АО «Федеральная корпорация по развитию малого и среднего предпринимательства»);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(АО «Федеральная корпорация по развитию малого и среднего предпринимательства»);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Сверка арендных платежей с арендаторами земельных участков, муниципального имущества (органы МСУ);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справки об отсутствии (наличии) задолженности по арендной плате за</w:t>
      </w:r>
      <w:r w:rsidR="00781AD9" w:rsidRPr="00A73B41">
        <w:rPr>
          <w:rFonts w:eastAsia="Calibri" w:cs="Times New Roman"/>
          <w:color w:val="000000"/>
          <w:szCs w:val="28"/>
        </w:rPr>
        <w:t xml:space="preserve"> земельный участок (органы МСУ);</w:t>
      </w:r>
    </w:p>
    <w:p w:rsidR="00781AD9" w:rsidRPr="00A73B41" w:rsidRDefault="00781AD9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</w:r>
      <w:r w:rsidRPr="00A73B41">
        <w:rPr>
          <w:rFonts w:eastAsia="Calibri" w:cs="Times New Roman"/>
          <w:color w:val="000000"/>
          <w:szCs w:val="28"/>
        </w:rPr>
        <w:t>(АО «Федеральная корпорация по развитию малого и среднего предпринимательства»);</w:t>
      </w:r>
    </w:p>
    <w:p w:rsidR="00781AD9" w:rsidRPr="00A73B41" w:rsidRDefault="00781AD9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Информирование о тренингах по программам обучения АО «Корпорация «МСП» и электронная запись на участие в таких тренингах </w:t>
      </w:r>
      <w:r w:rsidRPr="00A73B41">
        <w:rPr>
          <w:rFonts w:eastAsia="Calibri" w:cs="Times New Roman"/>
          <w:color w:val="000000"/>
          <w:szCs w:val="28"/>
        </w:rPr>
        <w:t>(АО «Федеральная корпорация по развитию малого и среднего предпринимательства»);</w:t>
      </w:r>
    </w:p>
    <w:p w:rsidR="00781AD9" w:rsidRPr="00A73B41" w:rsidRDefault="00781AD9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>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  <w:r w:rsidRPr="00A73B41">
        <w:rPr>
          <w:rFonts w:eastAsia="Calibri" w:cs="Times New Roman"/>
          <w:color w:val="000000"/>
          <w:szCs w:val="28"/>
        </w:rPr>
        <w:t>(АО «Федеральная корпорация по развитию малого и среднего предпринимательства»).</w:t>
      </w:r>
    </w:p>
    <w:p w:rsidR="006E5DB1" w:rsidRDefault="006E5DB1"/>
    <w:sectPr w:rsidR="006E5DB1" w:rsidSect="00385AD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27" w:rsidRDefault="00B10227" w:rsidP="00EE0DA0">
      <w:r>
        <w:separator/>
      </w:r>
    </w:p>
  </w:endnote>
  <w:endnote w:type="continuationSeparator" w:id="1">
    <w:p w:rsidR="00B10227" w:rsidRDefault="00B10227" w:rsidP="00EE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27" w:rsidRDefault="00B10227" w:rsidP="00EE0DA0">
      <w:r>
        <w:separator/>
      </w:r>
    </w:p>
  </w:footnote>
  <w:footnote w:type="continuationSeparator" w:id="1">
    <w:p w:rsidR="00B10227" w:rsidRDefault="00B10227" w:rsidP="00EE0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F93"/>
    <w:multiLevelType w:val="multilevel"/>
    <w:tmpl w:val="4B661B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7D3D698E"/>
    <w:multiLevelType w:val="multilevel"/>
    <w:tmpl w:val="4B661B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FA"/>
    <w:rsid w:val="00000CD7"/>
    <w:rsid w:val="000161BC"/>
    <w:rsid w:val="00016F6A"/>
    <w:rsid w:val="00032D0F"/>
    <w:rsid w:val="00034E2F"/>
    <w:rsid w:val="000923E5"/>
    <w:rsid w:val="001A3993"/>
    <w:rsid w:val="001C1908"/>
    <w:rsid w:val="001D34F8"/>
    <w:rsid w:val="001D58C4"/>
    <w:rsid w:val="00255998"/>
    <w:rsid w:val="00292043"/>
    <w:rsid w:val="00316AEA"/>
    <w:rsid w:val="003676ED"/>
    <w:rsid w:val="003A4AE2"/>
    <w:rsid w:val="003E2AB0"/>
    <w:rsid w:val="00427388"/>
    <w:rsid w:val="0051242A"/>
    <w:rsid w:val="005338FA"/>
    <w:rsid w:val="00564454"/>
    <w:rsid w:val="0059508E"/>
    <w:rsid w:val="005A1B0A"/>
    <w:rsid w:val="005A6ADF"/>
    <w:rsid w:val="006E5DB1"/>
    <w:rsid w:val="007465A5"/>
    <w:rsid w:val="00777A46"/>
    <w:rsid w:val="00781AD9"/>
    <w:rsid w:val="008253F4"/>
    <w:rsid w:val="008406CD"/>
    <w:rsid w:val="00863DBE"/>
    <w:rsid w:val="008A05AE"/>
    <w:rsid w:val="008A188B"/>
    <w:rsid w:val="00924530"/>
    <w:rsid w:val="00934B84"/>
    <w:rsid w:val="0094285C"/>
    <w:rsid w:val="009438F2"/>
    <w:rsid w:val="00963FB8"/>
    <w:rsid w:val="00991E8B"/>
    <w:rsid w:val="00994B5F"/>
    <w:rsid w:val="009B339A"/>
    <w:rsid w:val="009E4824"/>
    <w:rsid w:val="00A04EB7"/>
    <w:rsid w:val="00A73B41"/>
    <w:rsid w:val="00A92D59"/>
    <w:rsid w:val="00AD4063"/>
    <w:rsid w:val="00B032B3"/>
    <w:rsid w:val="00B0655F"/>
    <w:rsid w:val="00B10227"/>
    <w:rsid w:val="00B5600F"/>
    <w:rsid w:val="00B66828"/>
    <w:rsid w:val="00B8750D"/>
    <w:rsid w:val="00BB464D"/>
    <w:rsid w:val="00D80407"/>
    <w:rsid w:val="00D9098E"/>
    <w:rsid w:val="00DD63D5"/>
    <w:rsid w:val="00E4142E"/>
    <w:rsid w:val="00ED47A7"/>
    <w:rsid w:val="00EE0DA0"/>
    <w:rsid w:val="00F6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A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0DA0"/>
    <w:pPr>
      <w:ind w:firstLine="709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0DA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0DA0"/>
    <w:rPr>
      <w:vertAlign w:val="superscript"/>
    </w:rPr>
  </w:style>
  <w:style w:type="paragraph" w:styleId="a6">
    <w:name w:val="List Paragraph"/>
    <w:basedOn w:val="a"/>
    <w:uiPriority w:val="34"/>
    <w:qFormat/>
    <w:rsid w:val="00DD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В.Е.. Шишадская</dc:creator>
  <cp:lastModifiedBy>user01</cp:lastModifiedBy>
  <cp:revision>3</cp:revision>
  <dcterms:created xsi:type="dcterms:W3CDTF">2018-02-26T11:46:00Z</dcterms:created>
  <dcterms:modified xsi:type="dcterms:W3CDTF">2018-02-26T13:32:00Z</dcterms:modified>
</cp:coreProperties>
</file>